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bCs/>
          <w:color w:val="auto"/>
          <w:sz w:val="32"/>
          <w:szCs w:val="32"/>
        </w:rPr>
      </w:pPr>
      <w:r>
        <w:rPr>
          <w:rFonts w:hint="eastAsia" w:ascii="宋体" w:hAnsi="宋体"/>
          <w:b/>
          <w:bCs/>
          <w:color w:val="auto"/>
          <w:sz w:val="32"/>
          <w:szCs w:val="32"/>
          <w:lang w:eastAsia="zh-CN"/>
        </w:rPr>
        <w:t>福州市鼓楼第二中心小学乐器采购项目</w:t>
      </w:r>
      <w:r>
        <w:rPr>
          <w:rFonts w:hint="eastAsia" w:ascii="宋体" w:hAnsi="宋体"/>
          <w:b/>
          <w:bCs/>
          <w:color w:val="auto"/>
          <w:sz w:val="32"/>
          <w:szCs w:val="32"/>
        </w:rPr>
        <w:t>自行采购公告</w:t>
      </w:r>
    </w:p>
    <w:p>
      <w:pPr>
        <w:widowControl/>
        <w:numPr>
          <w:ilvl w:val="0"/>
          <w:numId w:val="1"/>
        </w:numPr>
        <w:shd w:val="clear" w:color="auto" w:fill="FFFFFF"/>
        <w:spacing w:line="360" w:lineRule="atLeast"/>
        <w:jc w:val="left"/>
        <w:rPr>
          <w:rFonts w:hint="eastAsia" w:asciiTheme="minorEastAsia" w:hAnsiTheme="minorEastAsia" w:eastAsiaTheme="minorEastAsia" w:cstheme="minorEastAsia"/>
          <w:color w:val="auto"/>
          <w:kern w:val="0"/>
          <w:sz w:val="21"/>
          <w:szCs w:val="21"/>
          <w:shd w:val="clear" w:color="auto" w:fill="FFFFFF"/>
        </w:rPr>
      </w:pPr>
      <w:r>
        <w:rPr>
          <w:rFonts w:hint="eastAsia" w:asciiTheme="minorEastAsia" w:hAnsiTheme="minorEastAsia" w:eastAsiaTheme="minorEastAsia" w:cstheme="minorEastAsia"/>
          <w:color w:val="auto"/>
          <w:kern w:val="0"/>
          <w:sz w:val="21"/>
          <w:szCs w:val="21"/>
          <w:shd w:val="clear" w:color="auto" w:fill="FFFFFF"/>
        </w:rPr>
        <w:t>项目编号：</w:t>
      </w:r>
      <w:r>
        <w:rPr>
          <w:rFonts w:hint="eastAsia" w:asciiTheme="minorEastAsia" w:hAnsiTheme="minorEastAsia" w:eastAsiaTheme="minorEastAsia" w:cstheme="minorEastAsia"/>
          <w:color w:val="auto"/>
          <w:kern w:val="0"/>
          <w:sz w:val="21"/>
          <w:szCs w:val="21"/>
          <w:shd w:val="clear" w:color="auto" w:fill="FFFFFF"/>
          <w:lang w:eastAsia="zh-CN"/>
        </w:rPr>
        <w:t>FJSQZB-2021021</w:t>
      </w:r>
    </w:p>
    <w:p>
      <w:pPr>
        <w:widowControl/>
        <w:numPr>
          <w:ilvl w:val="0"/>
          <w:numId w:val="1"/>
        </w:numPr>
        <w:shd w:val="clear" w:color="auto" w:fill="FFFFFF"/>
        <w:spacing w:line="360" w:lineRule="atLeast"/>
        <w:jc w:val="left"/>
        <w:rPr>
          <w:rFonts w:hint="eastAsia" w:asciiTheme="minorEastAsia" w:hAnsiTheme="minorEastAsia" w:eastAsiaTheme="minorEastAsia" w:cstheme="minorEastAsia"/>
          <w:color w:val="auto"/>
          <w:kern w:val="0"/>
          <w:sz w:val="21"/>
          <w:szCs w:val="21"/>
          <w:shd w:val="clear" w:color="auto" w:fill="FFFFFF"/>
        </w:rPr>
      </w:pPr>
      <w:r>
        <w:rPr>
          <w:rFonts w:hint="eastAsia" w:asciiTheme="minorEastAsia" w:hAnsiTheme="minorEastAsia" w:eastAsiaTheme="minorEastAsia" w:cstheme="minorEastAsia"/>
          <w:color w:val="auto"/>
          <w:kern w:val="0"/>
          <w:sz w:val="21"/>
          <w:szCs w:val="21"/>
          <w:shd w:val="clear" w:color="auto" w:fill="FFFFFF"/>
        </w:rPr>
        <w:t>项目名称：</w:t>
      </w:r>
      <w:r>
        <w:rPr>
          <w:rFonts w:hint="eastAsia" w:asciiTheme="minorEastAsia" w:hAnsiTheme="minorEastAsia" w:eastAsiaTheme="minorEastAsia" w:cstheme="minorEastAsia"/>
          <w:color w:val="auto"/>
          <w:kern w:val="0"/>
          <w:sz w:val="21"/>
          <w:szCs w:val="21"/>
          <w:shd w:val="clear" w:color="auto" w:fill="FFFFFF"/>
          <w:lang w:eastAsia="zh-CN"/>
        </w:rPr>
        <w:t>福州市鼓楼第二中心小学乐器采购项目</w:t>
      </w:r>
    </w:p>
    <w:p>
      <w:pPr>
        <w:widowControl/>
        <w:shd w:val="clear" w:color="auto" w:fill="FFFFFF"/>
        <w:spacing w:line="36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三、采购组织形式：自行采购，委托福建三仟招标有限公司组织</w:t>
      </w:r>
    </w:p>
    <w:p>
      <w:pPr>
        <w:widowControl/>
        <w:shd w:val="clear" w:color="auto" w:fill="FFFFFF"/>
        <w:spacing w:line="36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四、采购方式：鼓楼区教育局自行采购平台网上采购</w:t>
      </w:r>
    </w:p>
    <w:p>
      <w:pPr>
        <w:widowControl/>
        <w:shd w:val="clear" w:color="auto" w:fill="FFFFFF"/>
        <w:spacing w:line="36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五、采购公告发布网站：</w:t>
      </w:r>
    </w:p>
    <w:p>
      <w:pPr>
        <w:spacing w:line="360" w:lineRule="exact"/>
        <w:ind w:firstLine="360" w:firstLineChars="150"/>
        <w:rPr>
          <w:rFonts w:hint="eastAsia" w:ascii="宋体" w:hAnsi="宋体"/>
          <w:bCs/>
          <w:sz w:val="24"/>
        </w:rPr>
      </w:pPr>
      <w:r>
        <w:rPr>
          <w:rFonts w:hint="eastAsia" w:ascii="宋体" w:hAnsi="宋体"/>
          <w:bCs/>
          <w:sz w:val="24"/>
        </w:rPr>
        <w:t>中国政府采购网 （www.ccgp.gov.cn）</w:t>
      </w:r>
    </w:p>
    <w:p>
      <w:pPr>
        <w:spacing w:line="360" w:lineRule="exact"/>
        <w:ind w:firstLine="360" w:firstLineChars="150"/>
        <w:rPr>
          <w:rFonts w:hint="eastAsia" w:ascii="宋体" w:hAnsi="宋体"/>
          <w:bCs/>
          <w:sz w:val="24"/>
        </w:rPr>
      </w:pPr>
      <w:r>
        <w:rPr>
          <w:rFonts w:hint="eastAsia" w:ascii="宋体" w:hAnsi="宋体"/>
          <w:bCs/>
          <w:sz w:val="24"/>
        </w:rPr>
        <w:t>福州市鼓楼区政务网 (</w:t>
      </w:r>
      <w:r>
        <w:rPr>
          <w:rFonts w:ascii="宋体" w:hAnsi="宋体"/>
          <w:bCs/>
          <w:sz w:val="24"/>
        </w:rPr>
        <w:t>http://www.gl.gov.cn/</w:t>
      </w:r>
      <w:r>
        <w:rPr>
          <w:rFonts w:hint="eastAsia" w:ascii="宋体" w:hAnsi="宋体"/>
          <w:bCs/>
          <w:sz w:val="24"/>
        </w:rPr>
        <w:t>)</w:t>
      </w:r>
    </w:p>
    <w:p>
      <w:pPr>
        <w:wordWrap w:val="0"/>
        <w:spacing w:line="360" w:lineRule="exact"/>
        <w:ind w:firstLine="360" w:firstLineChars="150"/>
        <w:rPr>
          <w:rFonts w:hint="eastAsia" w:asciiTheme="minorEastAsia" w:hAnsiTheme="minorEastAsia" w:eastAsiaTheme="minorEastAsia" w:cstheme="minorEastAsia"/>
          <w:color w:val="auto"/>
          <w:kern w:val="0"/>
          <w:sz w:val="21"/>
          <w:szCs w:val="21"/>
          <w:shd w:val="clear" w:color="auto" w:fill="FFFFFF"/>
        </w:rPr>
      </w:pPr>
      <w:r>
        <w:rPr>
          <w:rFonts w:hint="eastAsia" w:ascii="宋体" w:hAnsi="宋体"/>
          <w:bCs/>
          <w:sz w:val="24"/>
        </w:rPr>
        <w:t>福州市鼓楼区教育局自行采购平台（</w:t>
      </w:r>
      <w:r>
        <w:rPr>
          <w:rFonts w:ascii="宋体" w:hAnsi="宋体"/>
          <w:bCs/>
          <w:sz w:val="24"/>
        </w:rPr>
        <w:t>http://bid.fzgledu.cn/more2018.cfm</w:t>
      </w:r>
      <w:r>
        <w:rPr>
          <w:rFonts w:hint="eastAsia" w:ascii="宋体" w:hAnsi="宋体"/>
          <w:bCs/>
          <w:sz w:val="24"/>
        </w:rPr>
        <w:t>）</w:t>
      </w:r>
    </w:p>
    <w:p>
      <w:pPr>
        <w:numPr>
          <w:ilvl w:val="0"/>
          <w:numId w:val="2"/>
        </w:numPr>
        <w:spacing w:line="360" w:lineRule="exac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项目一览表</w:t>
      </w:r>
    </w:p>
    <w:tbl>
      <w:tblPr>
        <w:tblStyle w:val="6"/>
        <w:tblW w:w="24660" w:type="dxa"/>
        <w:jc w:val="center"/>
        <w:tblLayout w:type="fixed"/>
        <w:tblCellMar>
          <w:top w:w="0" w:type="dxa"/>
          <w:left w:w="108" w:type="dxa"/>
          <w:bottom w:w="0" w:type="dxa"/>
          <w:right w:w="108" w:type="dxa"/>
        </w:tblCellMar>
      </w:tblPr>
      <w:tblGrid>
        <w:gridCol w:w="1687"/>
        <w:gridCol w:w="2400"/>
        <w:gridCol w:w="1218"/>
        <w:gridCol w:w="2082"/>
        <w:gridCol w:w="1686"/>
      </w:tblGrid>
      <w:tr>
        <w:tblPrEx>
          <w:tblCellMar>
            <w:top w:w="0" w:type="dxa"/>
            <w:left w:w="108" w:type="dxa"/>
            <w:bottom w:w="0" w:type="dxa"/>
            <w:right w:w="108" w:type="dxa"/>
          </w:tblCellMar>
        </w:tblPrEx>
        <w:trPr>
          <w:trHeight w:val="435" w:hRule="atLeast"/>
          <w:jc w:val="center"/>
        </w:trPr>
        <w:tc>
          <w:tcPr>
            <w:tcW w:w="1687" w:type="dxa"/>
            <w:tcBorders>
              <w:top w:val="single" w:color="auto" w:sz="8" w:space="0"/>
              <w:left w:val="single" w:color="auto" w:sz="8" w:space="0"/>
              <w:bottom w:val="single" w:color="auto" w:sz="8" w:space="0"/>
              <w:right w:val="single" w:color="auto" w:sz="8" w:space="0"/>
            </w:tcBorders>
            <w:noWrap/>
            <w:vAlign w:val="center"/>
          </w:tcPr>
          <w:p>
            <w:pPr>
              <w:widowControl/>
              <w:spacing w:line="440" w:lineRule="exact"/>
              <w:jc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货物名称</w:t>
            </w:r>
          </w:p>
        </w:tc>
        <w:tc>
          <w:tcPr>
            <w:tcW w:w="2400" w:type="dxa"/>
            <w:tcBorders>
              <w:top w:val="single" w:color="auto" w:sz="8" w:space="0"/>
              <w:left w:val="nil"/>
              <w:bottom w:val="single" w:color="auto" w:sz="8" w:space="0"/>
              <w:right w:val="single" w:color="auto" w:sz="8" w:space="0"/>
            </w:tcBorders>
            <w:noWrap/>
            <w:vAlign w:val="center"/>
          </w:tcPr>
          <w:p>
            <w:pPr>
              <w:widowControl/>
              <w:spacing w:line="44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技术/服务要求</w:t>
            </w:r>
          </w:p>
        </w:tc>
        <w:tc>
          <w:tcPr>
            <w:tcW w:w="1218" w:type="dxa"/>
            <w:tcBorders>
              <w:top w:val="single" w:color="auto" w:sz="8" w:space="0"/>
              <w:left w:val="nil"/>
              <w:bottom w:val="single" w:color="auto" w:sz="8" w:space="0"/>
              <w:right w:val="single" w:color="auto" w:sz="8" w:space="0"/>
            </w:tcBorders>
            <w:noWrap/>
            <w:vAlign w:val="center"/>
          </w:tcPr>
          <w:p>
            <w:pPr>
              <w:widowControl/>
              <w:spacing w:line="44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数量</w:t>
            </w:r>
          </w:p>
        </w:tc>
        <w:tc>
          <w:tcPr>
            <w:tcW w:w="2082" w:type="dxa"/>
            <w:tcBorders>
              <w:top w:val="single" w:color="auto" w:sz="8" w:space="0"/>
              <w:left w:val="nil"/>
              <w:bottom w:val="single" w:color="auto" w:sz="8" w:space="0"/>
              <w:right w:val="single" w:color="auto" w:sz="8" w:space="0"/>
            </w:tcBorders>
            <w:noWrap/>
            <w:vAlign w:val="center"/>
          </w:tcPr>
          <w:p>
            <w:pPr>
              <w:widowControl/>
              <w:spacing w:line="44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预算单价（元）</w:t>
            </w:r>
          </w:p>
        </w:tc>
        <w:tc>
          <w:tcPr>
            <w:tcW w:w="1686" w:type="dxa"/>
            <w:tcBorders>
              <w:top w:val="single" w:color="auto" w:sz="8" w:space="0"/>
              <w:left w:val="nil"/>
              <w:bottom w:val="single" w:color="auto" w:sz="8" w:space="0"/>
              <w:right w:val="single" w:color="auto" w:sz="8" w:space="0"/>
            </w:tcBorders>
            <w:noWrap/>
            <w:vAlign w:val="center"/>
          </w:tcPr>
          <w:p>
            <w:pPr>
              <w:widowControl/>
              <w:spacing w:line="44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预算总价（元）</w:t>
            </w:r>
          </w:p>
        </w:tc>
      </w:tr>
      <w:tr>
        <w:tblPrEx>
          <w:tblCellMar>
            <w:top w:w="0" w:type="dxa"/>
            <w:left w:w="108" w:type="dxa"/>
            <w:bottom w:w="0" w:type="dxa"/>
            <w:right w:w="108" w:type="dxa"/>
          </w:tblCellMar>
        </w:tblPrEx>
        <w:trPr>
          <w:trHeight w:val="435" w:hRule="atLeast"/>
          <w:jc w:val="center"/>
        </w:trPr>
        <w:tc>
          <w:tcPr>
            <w:tcW w:w="1687" w:type="dxa"/>
            <w:tcBorders>
              <w:top w:val="nil"/>
              <w:left w:val="single" w:color="auto" w:sz="8" w:space="0"/>
              <w:bottom w:val="single" w:color="auto" w:sz="8" w:space="0"/>
              <w:right w:val="single" w:color="auto" w:sz="8" w:space="0"/>
            </w:tcBorders>
            <w:noWrap/>
            <w:vAlign w:val="center"/>
          </w:tcPr>
          <w:p>
            <w:pPr>
              <w:widowControl/>
              <w:spacing w:line="440" w:lineRule="exact"/>
              <w:jc w:val="center"/>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乐器</w:t>
            </w:r>
          </w:p>
        </w:tc>
        <w:tc>
          <w:tcPr>
            <w:tcW w:w="2400" w:type="dxa"/>
            <w:tcBorders>
              <w:top w:val="nil"/>
              <w:left w:val="nil"/>
              <w:right w:val="single" w:color="auto" w:sz="8" w:space="0"/>
            </w:tcBorders>
            <w:noWrap/>
            <w:vAlign w:val="center"/>
          </w:tcPr>
          <w:p>
            <w:pPr>
              <w:widowControl/>
              <w:spacing w:line="440" w:lineRule="exact"/>
              <w:jc w:val="center"/>
              <w:rPr>
                <w:rFonts w:hint="eastAsia" w:ascii="宋体" w:hAnsi="宋体" w:cs="宋体"/>
                <w:color w:val="000000"/>
                <w:kern w:val="0"/>
                <w:sz w:val="24"/>
                <w:highlight w:val="none"/>
                <w:lang w:eastAsia="zh-CN"/>
              </w:rPr>
            </w:pPr>
            <w:r>
              <w:rPr>
                <w:rFonts w:hint="eastAsia" w:ascii="宋体" w:hAnsi="宋体" w:eastAsia="宋体" w:cs="宋体"/>
                <w:color w:val="000000"/>
                <w:kern w:val="0"/>
                <w:sz w:val="24"/>
                <w:highlight w:val="none"/>
                <w:lang w:eastAsia="zh-CN"/>
              </w:rPr>
              <w:t>详见技术参数要求</w:t>
            </w:r>
          </w:p>
        </w:tc>
        <w:tc>
          <w:tcPr>
            <w:tcW w:w="1218" w:type="dxa"/>
            <w:tcBorders>
              <w:top w:val="nil"/>
              <w:left w:val="nil"/>
              <w:bottom w:val="single" w:color="auto" w:sz="8" w:space="0"/>
              <w:right w:val="single" w:color="auto" w:sz="8" w:space="0"/>
            </w:tcBorders>
            <w:noWrap/>
            <w:vAlign w:val="center"/>
          </w:tcPr>
          <w:p>
            <w:pPr>
              <w:widowControl/>
              <w:spacing w:line="440" w:lineRule="exact"/>
              <w:jc w:val="center"/>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val="en-US" w:eastAsia="zh-CN"/>
              </w:rPr>
              <w:t>1批</w:t>
            </w:r>
          </w:p>
        </w:tc>
        <w:tc>
          <w:tcPr>
            <w:tcW w:w="2082" w:type="dxa"/>
            <w:tcBorders>
              <w:top w:val="nil"/>
              <w:left w:val="nil"/>
              <w:bottom w:val="single" w:color="auto" w:sz="8" w:space="0"/>
              <w:right w:val="single" w:color="auto" w:sz="8" w:space="0"/>
            </w:tcBorders>
            <w:noWrap/>
            <w:vAlign w:val="center"/>
          </w:tcPr>
          <w:p>
            <w:pPr>
              <w:widowControl/>
              <w:spacing w:line="440" w:lineRule="exact"/>
              <w:jc w:val="center"/>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eastAsia="zh-CN"/>
              </w:rPr>
              <w:t>99958</w:t>
            </w:r>
          </w:p>
        </w:tc>
        <w:tc>
          <w:tcPr>
            <w:tcW w:w="1686" w:type="dxa"/>
            <w:tcBorders>
              <w:top w:val="nil"/>
              <w:left w:val="nil"/>
              <w:bottom w:val="single" w:color="auto" w:sz="8" w:space="0"/>
              <w:right w:val="single" w:color="auto" w:sz="8" w:space="0"/>
            </w:tcBorders>
            <w:noWrap/>
            <w:vAlign w:val="center"/>
          </w:tcPr>
          <w:p>
            <w:pPr>
              <w:widowControl/>
              <w:spacing w:line="440" w:lineRule="exact"/>
              <w:jc w:val="center"/>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eastAsia="zh-CN"/>
              </w:rPr>
              <w:t>99958</w:t>
            </w:r>
          </w:p>
        </w:tc>
      </w:tr>
      <w:tr>
        <w:tblPrEx>
          <w:tblCellMar>
            <w:top w:w="0" w:type="dxa"/>
            <w:left w:w="108" w:type="dxa"/>
            <w:bottom w:w="0" w:type="dxa"/>
            <w:right w:w="108" w:type="dxa"/>
          </w:tblCellMar>
        </w:tblPrEx>
        <w:trPr>
          <w:trHeight w:val="577" w:hRule="atLeast"/>
          <w:jc w:val="center"/>
        </w:trPr>
        <w:tc>
          <w:tcPr>
            <w:tcW w:w="1687"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宋体" w:hAnsi="宋体" w:cs="宋体"/>
                <w:color w:val="000000"/>
                <w:kern w:val="0"/>
                <w:sz w:val="24"/>
                <w:highlight w:val="none"/>
              </w:rPr>
            </w:pPr>
            <w:r>
              <w:rPr>
                <w:rFonts w:hint="eastAsia" w:ascii="宋体" w:hAnsi="宋体" w:cs="宋体"/>
                <w:color w:val="000000"/>
                <w:kern w:val="0"/>
                <w:sz w:val="24"/>
                <w:highlight w:val="none"/>
              </w:rPr>
              <w:t>总价</w:t>
            </w:r>
          </w:p>
        </w:tc>
        <w:tc>
          <w:tcPr>
            <w:tcW w:w="570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4"/>
                <w:highlight w:val="none"/>
              </w:rPr>
            </w:pPr>
            <w:r>
              <w:rPr>
                <w:rFonts w:hint="eastAsia" w:ascii="宋体" w:hAnsi="宋体" w:eastAsia="宋体" w:cs="宋体"/>
                <w:i w:val="0"/>
                <w:color w:val="000000"/>
                <w:kern w:val="0"/>
                <w:sz w:val="24"/>
                <w:szCs w:val="24"/>
                <w:highlight w:val="none"/>
                <w:u w:val="none"/>
                <w:lang w:val="en-US" w:eastAsia="zh-CN" w:bidi="ar"/>
              </w:rPr>
              <w:t>合计（总价）人民币： 玖万玖仟玖佰伍拾捌元整</w:t>
            </w:r>
          </w:p>
        </w:tc>
        <w:tc>
          <w:tcPr>
            <w:tcW w:w="168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color w:val="000000"/>
                <w:kern w:val="0"/>
                <w:sz w:val="24"/>
                <w:highlight w:val="none"/>
              </w:rPr>
            </w:pPr>
            <w:r>
              <w:rPr>
                <w:rFonts w:hint="eastAsia" w:ascii="宋体" w:hAnsi="宋体" w:eastAsia="宋体" w:cs="宋体"/>
                <w:i w:val="0"/>
                <w:color w:val="000000"/>
                <w:kern w:val="0"/>
                <w:sz w:val="24"/>
                <w:szCs w:val="24"/>
                <w:highlight w:val="none"/>
                <w:u w:val="none"/>
                <w:lang w:val="en-US" w:eastAsia="zh-CN" w:bidi="ar"/>
              </w:rPr>
              <w:t>99958</w:t>
            </w:r>
          </w:p>
        </w:tc>
      </w:tr>
      <w:tr>
        <w:tblPrEx>
          <w:tblCellMar>
            <w:top w:w="0" w:type="dxa"/>
            <w:left w:w="108" w:type="dxa"/>
            <w:bottom w:w="0" w:type="dxa"/>
            <w:right w:w="108" w:type="dxa"/>
          </w:tblCellMar>
        </w:tblPrEx>
        <w:trPr>
          <w:trHeight w:val="435" w:hRule="atLeast"/>
          <w:jc w:val="center"/>
        </w:trPr>
        <w:tc>
          <w:tcPr>
            <w:tcW w:w="9073" w:type="dxa"/>
            <w:gridSpan w:val="5"/>
            <w:tcBorders>
              <w:top w:val="single" w:color="auto" w:sz="4" w:space="0"/>
              <w:left w:val="single" w:color="auto" w:sz="4" w:space="0"/>
              <w:bottom w:val="single" w:color="auto" w:sz="4" w:space="0"/>
              <w:right w:val="single" w:color="auto" w:sz="4" w:space="0"/>
            </w:tcBorders>
            <w:noWrap/>
            <w:vAlign w:val="center"/>
          </w:tcPr>
          <w:p>
            <w:pPr>
              <w:spacing w:line="480" w:lineRule="exact"/>
              <w:rPr>
                <w:rFonts w:ascii="宋体" w:hAnsi="宋体" w:cs="宋体"/>
                <w:color w:val="000000"/>
                <w:kern w:val="0"/>
                <w:sz w:val="24"/>
                <w:highlight w:val="none"/>
              </w:rPr>
            </w:pPr>
            <w:r>
              <w:rPr>
                <w:rFonts w:hint="eastAsia" w:ascii="宋体" w:hAnsi="宋体" w:cs="宋体"/>
                <w:color w:val="000000"/>
                <w:kern w:val="0"/>
                <w:sz w:val="24"/>
                <w:highlight w:val="none"/>
              </w:rPr>
              <w:t>交付时间：合同签订后 ( 15) 天内交货</w:t>
            </w:r>
          </w:p>
        </w:tc>
      </w:tr>
    </w:tbl>
    <w:p>
      <w:pPr>
        <w:numPr>
          <w:ilvl w:val="0"/>
          <w:numId w:val="0"/>
        </w:numPr>
        <w:spacing w:line="360" w:lineRule="auto"/>
        <w:ind w:leftChars="0" w:firstLine="480" w:firstLineChars="200"/>
        <w:rPr>
          <w:rFonts w:hint="eastAsia" w:ascii="宋体" w:hAnsi="宋体" w:eastAsia="宋体" w:cs="宋体"/>
          <w:bCs/>
          <w:sz w:val="24"/>
          <w:highlight w:val="none"/>
          <w:lang w:eastAsia="zh-CN"/>
        </w:rPr>
      </w:pPr>
      <w:r>
        <w:rPr>
          <w:rFonts w:hint="eastAsia" w:ascii="宋体" w:hAnsi="宋体" w:cs="宋体"/>
          <w:bCs/>
          <w:sz w:val="24"/>
          <w:highlight w:val="none"/>
          <w:lang w:eastAsia="zh-CN"/>
        </w:rPr>
        <w:t>一、</w:t>
      </w:r>
      <w:r>
        <w:rPr>
          <w:rFonts w:hint="eastAsia" w:ascii="宋体" w:hAnsi="宋体" w:eastAsia="宋体" w:cs="宋体"/>
          <w:color w:val="000000"/>
          <w:kern w:val="0"/>
          <w:sz w:val="24"/>
          <w:highlight w:val="none"/>
          <w:lang w:eastAsia="zh-CN"/>
        </w:rPr>
        <w:t>技术参数要求</w:t>
      </w:r>
    </w:p>
    <w:tbl>
      <w:tblPr>
        <w:tblStyle w:val="6"/>
        <w:tblW w:w="10196" w:type="dxa"/>
        <w:jc w:val="center"/>
        <w:tblLayout w:type="fixed"/>
        <w:tblCellMar>
          <w:top w:w="0" w:type="dxa"/>
          <w:left w:w="108" w:type="dxa"/>
          <w:bottom w:w="0" w:type="dxa"/>
          <w:right w:w="108" w:type="dxa"/>
        </w:tblCellMar>
      </w:tblPr>
      <w:tblGrid>
        <w:gridCol w:w="399"/>
        <w:gridCol w:w="513"/>
        <w:gridCol w:w="878"/>
        <w:gridCol w:w="511"/>
        <w:gridCol w:w="571"/>
        <w:gridCol w:w="783"/>
        <w:gridCol w:w="798"/>
        <w:gridCol w:w="3764"/>
        <w:gridCol w:w="1979"/>
      </w:tblGrid>
      <w:tr>
        <w:tblPrEx>
          <w:tblCellMar>
            <w:top w:w="0" w:type="dxa"/>
            <w:left w:w="108" w:type="dxa"/>
            <w:bottom w:w="0" w:type="dxa"/>
            <w:right w:w="108" w:type="dxa"/>
          </w:tblCellMar>
        </w:tblPrEx>
        <w:trPr>
          <w:trHeight w:val="771"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乐器名</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 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预算单价</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预算总价</w:t>
            </w:r>
          </w:p>
        </w:tc>
        <w:tc>
          <w:tcPr>
            <w:tcW w:w="3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详细参数</w:t>
            </w:r>
          </w:p>
          <w:p>
            <w:pPr>
              <w:pStyle w:val="2"/>
              <w:ind w:left="0" w:leftChars="0" w:firstLine="0" w:firstLineChars="0"/>
              <w:rPr>
                <w:rFonts w:hint="eastAsia"/>
              </w:rPr>
            </w:pPr>
            <w:r>
              <w:rPr>
                <w:rFonts w:hint="eastAsia" w:ascii="宋体" w:hAnsi="宋体" w:eastAsia="宋体" w:cs="宋体"/>
                <w:i w:val="0"/>
                <w:color w:val="000000"/>
                <w:kern w:val="0"/>
                <w:sz w:val="24"/>
                <w:szCs w:val="24"/>
                <w:u w:val="none"/>
                <w:lang w:val="en-US" w:eastAsia="zh-CN" w:bidi="ar"/>
              </w:rPr>
              <w:t>（以下参数表示数值的允许偏离±3%）</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参考图片</w:t>
            </w:r>
          </w:p>
        </w:tc>
      </w:tr>
      <w:tr>
        <w:tblPrEx>
          <w:tblCellMar>
            <w:top w:w="0" w:type="dxa"/>
            <w:left w:w="108" w:type="dxa"/>
            <w:bottom w:w="0" w:type="dxa"/>
            <w:right w:w="108" w:type="dxa"/>
          </w:tblCellMar>
        </w:tblPrEx>
        <w:trPr>
          <w:trHeight w:val="1885"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大军鼓</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ADAMS、鼓动国际、尤里</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36"*22"</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29800</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29800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1、鼓面直径36英寸，鼓腔厚度22英寸；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2、轻巧式角度可调鼓架，鼓面可固定在360度任意一角度。附带对镲托；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3、底座两侧附带方形脚踏横梁，横梁上附带防滑橡胶垫；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4、附带四只滑轮，每只附带面刹。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5、烤漆鼓腔，特制仿兽皮。真皮的音色及外观，无需保养。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6、鼓腔高度可手动升降调节。</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73660</wp:posOffset>
                  </wp:positionH>
                  <wp:positionV relativeFrom="paragraph">
                    <wp:posOffset>75565</wp:posOffset>
                  </wp:positionV>
                  <wp:extent cx="1069975" cy="1087120"/>
                  <wp:effectExtent l="0" t="0" r="15875" b="17780"/>
                  <wp:wrapNone/>
                  <wp:docPr id="25" name="图片_1"/>
                  <wp:cNvGraphicFramePr/>
                  <a:graphic xmlns:a="http://schemas.openxmlformats.org/drawingml/2006/main">
                    <a:graphicData uri="http://schemas.openxmlformats.org/drawingml/2006/picture">
                      <pic:pic xmlns:pic="http://schemas.openxmlformats.org/drawingml/2006/picture">
                        <pic:nvPicPr>
                          <pic:cNvPr id="25" name="图片_1"/>
                          <pic:cNvPicPr/>
                        </pic:nvPicPr>
                        <pic:blipFill>
                          <a:blip r:embed="rId5"/>
                          <a:stretch>
                            <a:fillRect/>
                          </a:stretch>
                        </pic:blipFill>
                        <pic:spPr>
                          <a:xfrm>
                            <a:off x="0" y="0"/>
                            <a:ext cx="1069975" cy="1087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112"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大军镲</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1付</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6350</w:t>
            </w:r>
          </w:p>
        </w:tc>
        <w:tc>
          <w:tcPr>
            <w:tcW w:w="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1、手工打造，工匠系列，规格18"</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180975</wp:posOffset>
                  </wp:positionH>
                  <wp:positionV relativeFrom="paragraph">
                    <wp:posOffset>63500</wp:posOffset>
                  </wp:positionV>
                  <wp:extent cx="652145" cy="583565"/>
                  <wp:effectExtent l="0" t="0" r="14605" b="6985"/>
                  <wp:wrapNone/>
                  <wp:docPr id="26" name="图片_7"/>
                  <wp:cNvGraphicFramePr/>
                  <a:graphic xmlns:a="http://schemas.openxmlformats.org/drawingml/2006/main">
                    <a:graphicData uri="http://schemas.openxmlformats.org/drawingml/2006/picture">
                      <pic:pic xmlns:pic="http://schemas.openxmlformats.org/drawingml/2006/picture">
                        <pic:nvPicPr>
                          <pic:cNvPr id="26" name="图片_7"/>
                          <pic:cNvPicPr/>
                        </pic:nvPicPr>
                        <pic:blipFill>
                          <a:blip r:embed="rId6"/>
                          <a:stretch>
                            <a:fillRect/>
                          </a:stretch>
                        </pic:blipFill>
                        <pic:spPr>
                          <a:xfrm>
                            <a:off x="0" y="0"/>
                            <a:ext cx="652145" cy="5835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8"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大军鼓槌</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ADAMS、鼓动国际、尤里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1、一套含大头槌1只，小头滚奏槌1付两根，羊毛锤头，枫木槌杆。</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drawing>
                <wp:inline distT="0" distB="0" distL="114300" distR="114300">
                  <wp:extent cx="295275" cy="978535"/>
                  <wp:effectExtent l="0" t="0" r="9525" b="12065"/>
                  <wp:docPr id="24" name="图片 4" descr="c1d310409d45f997252c1fd95ece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c1d310409d45f997252c1fd95ece970.png"/>
                          <pic:cNvPicPr>
                            <a:picLocks noChangeAspect="1"/>
                          </pic:cNvPicPr>
                        </pic:nvPicPr>
                        <pic:blipFill>
                          <a:blip r:embed="rId7"/>
                          <a:stretch>
                            <a:fillRect/>
                          </a:stretch>
                        </pic:blipFill>
                        <pic:spPr>
                          <a:xfrm>
                            <a:off x="0" y="0"/>
                            <a:ext cx="295275" cy="978535"/>
                          </a:xfrm>
                          <a:prstGeom prst="rect">
                            <a:avLst/>
                          </a:prstGeom>
                          <a:noFill/>
                          <a:ln>
                            <a:noFill/>
                          </a:ln>
                        </pic:spPr>
                      </pic:pic>
                    </a:graphicData>
                  </a:graphic>
                </wp:inline>
              </w:drawing>
            </w:r>
            <w:r>
              <w:drawing>
                <wp:inline distT="0" distB="0" distL="114300" distR="114300">
                  <wp:extent cx="375285" cy="926465"/>
                  <wp:effectExtent l="0" t="0" r="5715" b="6985"/>
                  <wp:docPr id="28" name="图片 5" descr="54200f7f11abe0b8ba15d8b21906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54200f7f11abe0b8ba15d8b219066d9.png"/>
                          <pic:cNvPicPr>
                            <a:picLocks noChangeAspect="1"/>
                          </pic:cNvPicPr>
                        </pic:nvPicPr>
                        <pic:blipFill>
                          <a:blip r:embed="rId8"/>
                          <a:stretch>
                            <a:fillRect/>
                          </a:stretch>
                        </pic:blipFill>
                        <pic:spPr>
                          <a:xfrm>
                            <a:off x="0" y="0"/>
                            <a:ext cx="375285" cy="926465"/>
                          </a:xfrm>
                          <a:prstGeom prst="rect">
                            <a:avLst/>
                          </a:prstGeom>
                          <a:noFill/>
                          <a:ln>
                            <a:noFill/>
                          </a:ln>
                        </pic:spPr>
                      </pic:pic>
                    </a:graphicData>
                  </a:graphic>
                </wp:inline>
              </w:drawing>
            </w:r>
            <w:r>
              <w:drawing>
                <wp:inline distT="0" distB="0" distL="114300" distR="114300">
                  <wp:extent cx="354965" cy="880110"/>
                  <wp:effectExtent l="0" t="0" r="6985" b="15240"/>
                  <wp:docPr id="29" name="图片 6" descr="54200f7f11abe0b8ba15d8b21906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54200f7f11abe0b8ba15d8b219066d9.png"/>
                          <pic:cNvPicPr>
                            <a:picLocks noChangeAspect="1"/>
                          </pic:cNvPicPr>
                        </pic:nvPicPr>
                        <pic:blipFill>
                          <a:blip r:embed="rId8"/>
                          <a:stretch>
                            <a:fillRect/>
                          </a:stretch>
                        </pic:blipFill>
                        <pic:spPr>
                          <a:xfrm>
                            <a:off x="0" y="0"/>
                            <a:ext cx="354965" cy="88011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682"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大管</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剑牌、ROFFEE、尤里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C调</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1把</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1、材质：枫木；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2、样式：5节式；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3、系统：黑格尔系统；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4、调性：C调；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5、音域：低音降b至高音E；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6、键数：26键；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7、有弱音键，弱音锁；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8、左手小指#C至#D的滑轮设置；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9、右手拇指E至bB，E至#F滑轮设置；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10、右手小指F至#G的滑轮设置；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11、F，E，D，C，B，G凸出内壁的金属防水孔设置；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12、按键表面处理：镀银。</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123825</wp:posOffset>
                  </wp:positionH>
                  <wp:positionV relativeFrom="paragraph">
                    <wp:posOffset>190500</wp:posOffset>
                  </wp:positionV>
                  <wp:extent cx="859790" cy="1173480"/>
                  <wp:effectExtent l="0" t="0" r="16510" b="7620"/>
                  <wp:wrapNone/>
                  <wp:docPr id="27" name="图片_8"/>
                  <wp:cNvGraphicFramePr/>
                  <a:graphic xmlns:a="http://schemas.openxmlformats.org/drawingml/2006/main">
                    <a:graphicData uri="http://schemas.openxmlformats.org/drawingml/2006/picture">
                      <pic:pic xmlns:pic="http://schemas.openxmlformats.org/drawingml/2006/picture">
                        <pic:nvPicPr>
                          <pic:cNvPr id="27" name="图片_8"/>
                          <pic:cNvPicPr/>
                        </pic:nvPicPr>
                        <pic:blipFill>
                          <a:blip r:embed="rId9"/>
                          <a:stretch>
                            <a:fillRect/>
                          </a:stretch>
                        </pic:blipFill>
                        <pic:spPr>
                          <a:xfrm>
                            <a:off x="0" y="0"/>
                            <a:ext cx="859790" cy="11734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788"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三角铁</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SABIAN、鼓动国际、尤里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7英寸</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7英寸B8手工摧打</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kern w:val="0"/>
                <w:sz w:val="22"/>
                <w:szCs w:val="22"/>
                <w:u w:val="singl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25400</wp:posOffset>
                  </wp:positionH>
                  <wp:positionV relativeFrom="paragraph">
                    <wp:posOffset>241300</wp:posOffset>
                  </wp:positionV>
                  <wp:extent cx="1067435" cy="701675"/>
                  <wp:effectExtent l="0" t="0" r="18415" b="3175"/>
                  <wp:wrapNone/>
                  <wp:docPr id="30" name="图片_3"/>
                  <wp:cNvGraphicFramePr/>
                  <a:graphic xmlns:a="http://schemas.openxmlformats.org/drawingml/2006/main">
                    <a:graphicData uri="http://schemas.openxmlformats.org/drawingml/2006/picture">
                      <pic:pic xmlns:pic="http://schemas.openxmlformats.org/drawingml/2006/picture">
                        <pic:nvPicPr>
                          <pic:cNvPr id="30" name="图片_3"/>
                          <pic:cNvPicPr/>
                        </pic:nvPicPr>
                        <pic:blipFill>
                          <a:blip r:embed="rId10"/>
                          <a:stretch>
                            <a:fillRect/>
                          </a:stretch>
                        </pic:blipFill>
                        <pic:spPr>
                          <a:xfrm>
                            <a:off x="0" y="0"/>
                            <a:ext cx="1067435" cy="7016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788"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钢片琴</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ADAMS、鼓动国际、尤里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2.6个8度</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1台</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29800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29800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附带便携式琴盒 附带棰</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kern w:val="0"/>
                <w:sz w:val="22"/>
                <w:szCs w:val="22"/>
                <w:u w:val="singl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-29845</wp:posOffset>
                  </wp:positionH>
                  <wp:positionV relativeFrom="paragraph">
                    <wp:posOffset>12700</wp:posOffset>
                  </wp:positionV>
                  <wp:extent cx="987425" cy="954405"/>
                  <wp:effectExtent l="0" t="0" r="3175" b="17145"/>
                  <wp:wrapNone/>
                  <wp:docPr id="34" name="图片_12"/>
                  <wp:cNvGraphicFramePr/>
                  <a:graphic xmlns:a="http://schemas.openxmlformats.org/drawingml/2006/main">
                    <a:graphicData uri="http://schemas.openxmlformats.org/drawingml/2006/picture">
                      <pic:pic xmlns:pic="http://schemas.openxmlformats.org/drawingml/2006/picture">
                        <pic:nvPicPr>
                          <pic:cNvPr id="34" name="图片_12"/>
                          <pic:cNvPicPr/>
                        </pic:nvPicPr>
                        <pic:blipFill>
                          <a:blip r:embed="rId11"/>
                          <a:stretch>
                            <a:fillRect/>
                          </a:stretch>
                        </pic:blipFill>
                        <pic:spPr>
                          <a:xfrm>
                            <a:off x="0" y="0"/>
                            <a:ext cx="987425" cy="95440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788"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BBC低音陶笛</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风雅、TNG、尤里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尺寸：355*210*108mm；</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重量：1080g；</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倍低音C调陶笛，在乐队编制中演奏低音声部 。</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kern w:val="0"/>
                <w:sz w:val="22"/>
                <w:szCs w:val="22"/>
                <w:u w:val="singl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-57150</wp:posOffset>
                  </wp:positionH>
                  <wp:positionV relativeFrom="paragraph">
                    <wp:posOffset>233680</wp:posOffset>
                  </wp:positionV>
                  <wp:extent cx="1071245" cy="815975"/>
                  <wp:effectExtent l="0" t="0" r="14605" b="3175"/>
                  <wp:wrapNone/>
                  <wp:docPr id="32" name="图片_11"/>
                  <wp:cNvGraphicFramePr/>
                  <a:graphic xmlns:a="http://schemas.openxmlformats.org/drawingml/2006/main">
                    <a:graphicData uri="http://schemas.openxmlformats.org/drawingml/2006/picture">
                      <pic:pic xmlns:pic="http://schemas.openxmlformats.org/drawingml/2006/picture">
                        <pic:nvPicPr>
                          <pic:cNvPr id="32" name="图片_11"/>
                          <pic:cNvPicPr/>
                        </pic:nvPicPr>
                        <pic:blipFill>
                          <a:blip r:embed="rId12"/>
                          <a:stretch>
                            <a:fillRect/>
                          </a:stretch>
                        </pic:blipFill>
                        <pic:spPr>
                          <a:xfrm>
                            <a:off x="0" y="0"/>
                            <a:ext cx="1071245" cy="8159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788"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BG低音陶笛</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风雅、TNG、尤里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3350</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1、尺寸：268*165*76mm；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2、重量：800g；</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3、倍低音G调陶笛，在乐队编制中演奏低音声部。</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kern w:val="0"/>
                <w:sz w:val="22"/>
                <w:szCs w:val="22"/>
                <w:u w:val="singl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142875</wp:posOffset>
                  </wp:positionV>
                  <wp:extent cx="961390" cy="504190"/>
                  <wp:effectExtent l="0" t="0" r="10160" b="10160"/>
                  <wp:wrapNone/>
                  <wp:docPr id="33" name="图片_10"/>
                  <wp:cNvGraphicFramePr/>
                  <a:graphic xmlns:a="http://schemas.openxmlformats.org/drawingml/2006/main">
                    <a:graphicData uri="http://schemas.openxmlformats.org/drawingml/2006/picture">
                      <pic:pic xmlns:pic="http://schemas.openxmlformats.org/drawingml/2006/picture">
                        <pic:nvPicPr>
                          <pic:cNvPr id="33" name="图片_10"/>
                          <pic:cNvPicPr/>
                        </pic:nvPicPr>
                        <pic:blipFill>
                          <a:blip r:embed="rId13"/>
                          <a:stretch>
                            <a:fillRect/>
                          </a:stretch>
                        </pic:blipFill>
                        <pic:spPr>
                          <a:xfrm>
                            <a:off x="0" y="0"/>
                            <a:ext cx="961390" cy="5041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805" w:hRule="atLeast"/>
          <w:jc w:val="center"/>
        </w:trPr>
        <w:tc>
          <w:tcPr>
            <w:tcW w:w="3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BC低音陶笛</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风雅、TNG、尤里</w:t>
            </w:r>
          </w:p>
        </w:tc>
        <w:tc>
          <w:tcPr>
            <w:tcW w:w="5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1套</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3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尺寸：258*148*79mm；</w:t>
            </w:r>
          </w:p>
          <w:p>
            <w:pPr>
              <w:keepNext w:val="0"/>
              <w:keepLines w:val="0"/>
              <w:widowControl/>
              <w:numPr>
                <w:ilvl w:val="0"/>
                <w:numId w:val="4"/>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重量：680g；</w:t>
            </w:r>
          </w:p>
          <w:p>
            <w:pPr>
              <w:keepNext w:val="0"/>
              <w:keepLines w:val="0"/>
              <w:widowControl/>
              <w:numPr>
                <w:ilvl w:val="0"/>
                <w:numId w:val="4"/>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低音C调陶笛，在乐队编制中演奏低音声部。</w:t>
            </w:r>
          </w:p>
        </w:tc>
        <w:tc>
          <w:tcPr>
            <w:tcW w:w="19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kern w:val="0"/>
                <w:sz w:val="22"/>
                <w:szCs w:val="22"/>
                <w:u w:val="singl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7620</wp:posOffset>
                  </wp:positionH>
                  <wp:positionV relativeFrom="paragraph">
                    <wp:posOffset>148590</wp:posOffset>
                  </wp:positionV>
                  <wp:extent cx="926465" cy="525780"/>
                  <wp:effectExtent l="0" t="0" r="6985" b="7620"/>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14"/>
                          <a:stretch>
                            <a:fillRect/>
                          </a:stretch>
                        </pic:blipFill>
                        <pic:spPr>
                          <a:xfrm>
                            <a:off x="0" y="0"/>
                            <a:ext cx="926465" cy="525780"/>
                          </a:xfrm>
                          <a:prstGeom prst="rect">
                            <a:avLst/>
                          </a:prstGeom>
                          <a:noFill/>
                          <a:ln>
                            <a:noFill/>
                          </a:ln>
                        </pic:spPr>
                      </pic:pic>
                    </a:graphicData>
                  </a:graphic>
                </wp:anchor>
              </w:drawing>
            </w:r>
          </w:p>
        </w:tc>
      </w:tr>
    </w:tbl>
    <w:p>
      <w:pPr>
        <w:spacing w:line="500" w:lineRule="exact"/>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七、报名受理时间</w:t>
      </w:r>
    </w:p>
    <w:p>
      <w:pPr>
        <w:widowControl/>
        <w:shd w:val="clear" w:color="auto" w:fill="FFFFFF"/>
        <w:spacing w:line="50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 委托福建三仟招标有限公司受理</w:t>
      </w:r>
    </w:p>
    <w:p>
      <w:pPr>
        <w:widowControl/>
        <w:shd w:val="clear" w:color="auto" w:fill="FFFFFF"/>
        <w:spacing w:line="500" w:lineRule="atLeast"/>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报名开始时间：202</w:t>
      </w:r>
      <w:r>
        <w:rPr>
          <w:rFonts w:hint="eastAsia" w:asciiTheme="minorEastAsia" w:hAnsiTheme="minorEastAsia" w:eastAsiaTheme="minorEastAsia" w:cstheme="minorEastAsia"/>
          <w:color w:val="auto"/>
          <w:kern w:val="0"/>
          <w:sz w:val="21"/>
          <w:szCs w:val="21"/>
          <w:shd w:val="clear" w:color="auto" w:fill="FFFFFF"/>
          <w:lang w:val="en-US" w:eastAsia="zh-CN"/>
        </w:rPr>
        <w:t>1</w:t>
      </w:r>
      <w:r>
        <w:rPr>
          <w:rFonts w:hint="eastAsia" w:asciiTheme="minorEastAsia" w:hAnsiTheme="minorEastAsia" w:eastAsiaTheme="minorEastAsia" w:cstheme="minorEastAsia"/>
          <w:color w:val="auto"/>
          <w:kern w:val="0"/>
          <w:sz w:val="21"/>
          <w:szCs w:val="21"/>
          <w:shd w:val="clear" w:color="auto" w:fill="FFFFFF"/>
        </w:rPr>
        <w:t>年</w:t>
      </w:r>
      <w:r>
        <w:rPr>
          <w:rFonts w:hint="eastAsia" w:asciiTheme="minorEastAsia" w:hAnsiTheme="minorEastAsia" w:eastAsiaTheme="minorEastAsia" w:cstheme="minorEastAsia"/>
          <w:color w:val="auto"/>
          <w:kern w:val="0"/>
          <w:sz w:val="21"/>
          <w:szCs w:val="21"/>
          <w:shd w:val="clear" w:color="auto" w:fill="FFFFFF"/>
          <w:lang w:val="en-US" w:eastAsia="zh-CN"/>
        </w:rPr>
        <w:t>4</w:t>
      </w:r>
      <w:r>
        <w:rPr>
          <w:rFonts w:hint="eastAsia" w:asciiTheme="minorEastAsia" w:hAnsiTheme="minorEastAsia" w:eastAsiaTheme="minorEastAsia" w:cstheme="minorEastAsia"/>
          <w:color w:val="auto"/>
          <w:kern w:val="0"/>
          <w:sz w:val="21"/>
          <w:szCs w:val="21"/>
          <w:shd w:val="clear" w:color="auto" w:fill="FFFFFF"/>
        </w:rPr>
        <w:t>月</w:t>
      </w:r>
      <w:r>
        <w:rPr>
          <w:rFonts w:hint="eastAsia" w:asciiTheme="minorEastAsia" w:hAnsiTheme="minorEastAsia" w:eastAsiaTheme="minorEastAsia" w:cstheme="minorEastAsia"/>
          <w:color w:val="auto"/>
          <w:kern w:val="0"/>
          <w:sz w:val="21"/>
          <w:szCs w:val="21"/>
          <w:shd w:val="clear" w:color="auto" w:fill="FFFFFF"/>
          <w:lang w:val="en-US" w:eastAsia="zh-CN"/>
        </w:rPr>
        <w:t>9</w:t>
      </w:r>
      <w:bookmarkStart w:id="0" w:name="_GoBack"/>
      <w:bookmarkEnd w:id="0"/>
      <w:r>
        <w:rPr>
          <w:rFonts w:hint="eastAsia" w:asciiTheme="minorEastAsia" w:hAnsiTheme="minorEastAsia" w:eastAsiaTheme="minorEastAsia" w:cstheme="minorEastAsia"/>
          <w:color w:val="auto"/>
          <w:kern w:val="0"/>
          <w:sz w:val="21"/>
          <w:szCs w:val="21"/>
          <w:shd w:val="clear" w:color="auto" w:fill="FFFFFF"/>
        </w:rPr>
        <w:t>日09:00:00</w:t>
      </w:r>
    </w:p>
    <w:p>
      <w:pPr>
        <w:widowControl/>
        <w:shd w:val="clear" w:color="auto" w:fill="FFFFFF"/>
        <w:spacing w:line="500" w:lineRule="atLeast"/>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报名结束时间：202</w:t>
      </w:r>
      <w:r>
        <w:rPr>
          <w:rFonts w:hint="eastAsia" w:asciiTheme="minorEastAsia" w:hAnsiTheme="minorEastAsia" w:eastAsiaTheme="minorEastAsia" w:cstheme="minorEastAsia"/>
          <w:color w:val="auto"/>
          <w:kern w:val="0"/>
          <w:sz w:val="21"/>
          <w:szCs w:val="21"/>
          <w:shd w:val="clear" w:color="auto" w:fill="FFFFFF"/>
          <w:lang w:val="en-US" w:eastAsia="zh-CN"/>
        </w:rPr>
        <w:t>1</w:t>
      </w:r>
      <w:r>
        <w:rPr>
          <w:rFonts w:hint="eastAsia" w:asciiTheme="minorEastAsia" w:hAnsiTheme="minorEastAsia" w:eastAsiaTheme="minorEastAsia" w:cstheme="minorEastAsia"/>
          <w:color w:val="auto"/>
          <w:kern w:val="0"/>
          <w:sz w:val="21"/>
          <w:szCs w:val="21"/>
          <w:shd w:val="clear" w:color="auto" w:fill="FFFFFF"/>
        </w:rPr>
        <w:t>年</w:t>
      </w:r>
      <w:r>
        <w:rPr>
          <w:rFonts w:hint="eastAsia" w:asciiTheme="minorEastAsia" w:hAnsiTheme="minorEastAsia" w:eastAsiaTheme="minorEastAsia" w:cstheme="minorEastAsia"/>
          <w:color w:val="auto"/>
          <w:kern w:val="0"/>
          <w:sz w:val="21"/>
          <w:szCs w:val="21"/>
          <w:shd w:val="clear" w:color="auto" w:fill="FFFFFF"/>
          <w:lang w:val="en-US" w:eastAsia="zh-CN"/>
        </w:rPr>
        <w:t>4</w:t>
      </w:r>
      <w:r>
        <w:rPr>
          <w:rFonts w:hint="eastAsia" w:asciiTheme="minorEastAsia" w:hAnsiTheme="minorEastAsia" w:eastAsiaTheme="minorEastAsia" w:cstheme="minorEastAsia"/>
          <w:color w:val="auto"/>
          <w:kern w:val="0"/>
          <w:sz w:val="21"/>
          <w:szCs w:val="21"/>
          <w:shd w:val="clear" w:color="auto" w:fill="FFFFFF"/>
        </w:rPr>
        <w:t>月</w:t>
      </w:r>
      <w:r>
        <w:rPr>
          <w:rFonts w:hint="eastAsia" w:asciiTheme="minorEastAsia" w:hAnsiTheme="minorEastAsia" w:eastAsiaTheme="minorEastAsia" w:cstheme="minorEastAsia"/>
          <w:color w:val="auto"/>
          <w:kern w:val="0"/>
          <w:sz w:val="21"/>
          <w:szCs w:val="21"/>
          <w:shd w:val="clear" w:color="auto" w:fill="FFFFFF"/>
          <w:lang w:val="en-US" w:eastAsia="zh-CN"/>
        </w:rPr>
        <w:t>15</w:t>
      </w:r>
      <w:r>
        <w:rPr>
          <w:rFonts w:hint="eastAsia" w:asciiTheme="minorEastAsia" w:hAnsiTheme="minorEastAsia" w:eastAsiaTheme="minorEastAsia" w:cstheme="minorEastAsia"/>
          <w:color w:val="auto"/>
          <w:kern w:val="0"/>
          <w:sz w:val="21"/>
          <w:szCs w:val="21"/>
          <w:shd w:val="clear" w:color="auto" w:fill="FFFFFF"/>
        </w:rPr>
        <w:t>日18:00:00</w:t>
      </w:r>
    </w:p>
    <w:p>
      <w:pPr>
        <w:widowControl/>
        <w:shd w:val="clear" w:color="auto" w:fill="FFFFFF"/>
        <w:spacing w:line="50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八、公开投标时间</w:t>
      </w:r>
    </w:p>
    <w:p>
      <w:pPr>
        <w:widowControl/>
        <w:shd w:val="clear" w:color="auto" w:fill="FFFFFF"/>
        <w:spacing w:line="50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  投标开始时间：202</w:t>
      </w:r>
      <w:r>
        <w:rPr>
          <w:rFonts w:hint="eastAsia" w:asciiTheme="minorEastAsia" w:hAnsiTheme="minorEastAsia" w:eastAsiaTheme="minorEastAsia" w:cstheme="minorEastAsia"/>
          <w:color w:val="auto"/>
          <w:kern w:val="0"/>
          <w:sz w:val="21"/>
          <w:szCs w:val="21"/>
          <w:shd w:val="clear" w:color="auto" w:fill="FFFFFF"/>
          <w:lang w:val="en-US" w:eastAsia="zh-CN"/>
        </w:rPr>
        <w:t>1</w:t>
      </w:r>
      <w:r>
        <w:rPr>
          <w:rFonts w:hint="eastAsia" w:asciiTheme="minorEastAsia" w:hAnsiTheme="minorEastAsia" w:eastAsiaTheme="minorEastAsia" w:cstheme="minorEastAsia"/>
          <w:color w:val="auto"/>
          <w:kern w:val="0"/>
          <w:sz w:val="21"/>
          <w:szCs w:val="21"/>
          <w:shd w:val="clear" w:color="auto" w:fill="FFFFFF"/>
        </w:rPr>
        <w:t>年</w:t>
      </w:r>
      <w:r>
        <w:rPr>
          <w:rFonts w:hint="eastAsia" w:asciiTheme="minorEastAsia" w:hAnsiTheme="minorEastAsia" w:eastAsiaTheme="minorEastAsia" w:cstheme="minorEastAsia"/>
          <w:color w:val="auto"/>
          <w:kern w:val="0"/>
          <w:sz w:val="21"/>
          <w:szCs w:val="21"/>
          <w:shd w:val="clear" w:color="auto" w:fill="FFFFFF"/>
          <w:lang w:val="en-US" w:eastAsia="zh-CN"/>
        </w:rPr>
        <w:t>4</w:t>
      </w:r>
      <w:r>
        <w:rPr>
          <w:rFonts w:hint="eastAsia" w:asciiTheme="minorEastAsia" w:hAnsiTheme="minorEastAsia" w:eastAsiaTheme="minorEastAsia" w:cstheme="minorEastAsia"/>
          <w:color w:val="auto"/>
          <w:kern w:val="0"/>
          <w:sz w:val="21"/>
          <w:szCs w:val="21"/>
          <w:shd w:val="clear" w:color="auto" w:fill="FFFFFF"/>
        </w:rPr>
        <w:t>月</w:t>
      </w:r>
      <w:r>
        <w:rPr>
          <w:rFonts w:hint="eastAsia" w:asciiTheme="minorEastAsia" w:hAnsiTheme="minorEastAsia" w:eastAsiaTheme="minorEastAsia" w:cstheme="minorEastAsia"/>
          <w:color w:val="auto"/>
          <w:kern w:val="0"/>
          <w:sz w:val="21"/>
          <w:szCs w:val="21"/>
          <w:shd w:val="clear" w:color="auto" w:fill="FFFFFF"/>
          <w:lang w:val="en-US" w:eastAsia="zh-CN"/>
        </w:rPr>
        <w:t>16</w:t>
      </w:r>
      <w:r>
        <w:rPr>
          <w:rFonts w:hint="eastAsia" w:asciiTheme="minorEastAsia" w:hAnsiTheme="minorEastAsia" w:eastAsiaTheme="minorEastAsia" w:cstheme="minorEastAsia"/>
          <w:color w:val="auto"/>
          <w:kern w:val="0"/>
          <w:sz w:val="21"/>
          <w:szCs w:val="21"/>
          <w:shd w:val="clear" w:color="auto" w:fill="FFFFFF"/>
        </w:rPr>
        <w:t>日09:00:00</w:t>
      </w:r>
    </w:p>
    <w:p>
      <w:pPr>
        <w:widowControl/>
        <w:shd w:val="clear" w:color="auto" w:fill="FFFFFF"/>
        <w:spacing w:line="500"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  投标结束时间：202</w:t>
      </w:r>
      <w:r>
        <w:rPr>
          <w:rFonts w:hint="eastAsia" w:asciiTheme="minorEastAsia" w:hAnsiTheme="minorEastAsia" w:eastAsiaTheme="minorEastAsia" w:cstheme="minorEastAsia"/>
          <w:color w:val="auto"/>
          <w:kern w:val="0"/>
          <w:sz w:val="21"/>
          <w:szCs w:val="21"/>
          <w:shd w:val="clear" w:color="auto" w:fill="FFFFFF"/>
          <w:lang w:val="en-US" w:eastAsia="zh-CN"/>
        </w:rPr>
        <w:t>1</w:t>
      </w:r>
      <w:r>
        <w:rPr>
          <w:rFonts w:hint="eastAsia" w:asciiTheme="minorEastAsia" w:hAnsiTheme="minorEastAsia" w:eastAsiaTheme="minorEastAsia" w:cstheme="minorEastAsia"/>
          <w:color w:val="auto"/>
          <w:kern w:val="0"/>
          <w:sz w:val="21"/>
          <w:szCs w:val="21"/>
          <w:shd w:val="clear" w:color="auto" w:fill="FFFFFF"/>
        </w:rPr>
        <w:t>年</w:t>
      </w:r>
      <w:r>
        <w:rPr>
          <w:rFonts w:hint="eastAsia" w:asciiTheme="minorEastAsia" w:hAnsiTheme="minorEastAsia" w:eastAsiaTheme="minorEastAsia" w:cstheme="minorEastAsia"/>
          <w:color w:val="auto"/>
          <w:kern w:val="0"/>
          <w:sz w:val="21"/>
          <w:szCs w:val="21"/>
          <w:shd w:val="clear" w:color="auto" w:fill="FFFFFF"/>
          <w:lang w:val="en-US" w:eastAsia="zh-CN"/>
        </w:rPr>
        <w:t>4</w:t>
      </w:r>
      <w:r>
        <w:rPr>
          <w:rFonts w:hint="eastAsia" w:asciiTheme="minorEastAsia" w:hAnsiTheme="minorEastAsia" w:eastAsiaTheme="minorEastAsia" w:cstheme="minorEastAsia"/>
          <w:color w:val="auto"/>
          <w:kern w:val="0"/>
          <w:sz w:val="21"/>
          <w:szCs w:val="21"/>
          <w:shd w:val="clear" w:color="auto" w:fill="FFFFFF"/>
        </w:rPr>
        <w:t>月</w:t>
      </w:r>
      <w:r>
        <w:rPr>
          <w:rFonts w:hint="eastAsia" w:asciiTheme="minorEastAsia" w:hAnsiTheme="minorEastAsia" w:eastAsiaTheme="minorEastAsia" w:cstheme="minorEastAsia"/>
          <w:color w:val="auto"/>
          <w:kern w:val="0"/>
          <w:sz w:val="21"/>
          <w:szCs w:val="21"/>
          <w:shd w:val="clear" w:color="auto" w:fill="FFFFFF"/>
          <w:lang w:val="en-US" w:eastAsia="zh-CN"/>
        </w:rPr>
        <w:t>16</w:t>
      </w:r>
      <w:r>
        <w:rPr>
          <w:rFonts w:hint="eastAsia" w:asciiTheme="minorEastAsia" w:hAnsiTheme="minorEastAsia" w:eastAsiaTheme="minorEastAsia" w:cstheme="minorEastAsia"/>
          <w:color w:val="auto"/>
          <w:kern w:val="0"/>
          <w:sz w:val="21"/>
          <w:szCs w:val="21"/>
          <w:shd w:val="clear" w:color="auto" w:fill="FFFFFF"/>
        </w:rPr>
        <w:t>日11:00:00</w:t>
      </w:r>
    </w:p>
    <w:p>
      <w:pPr>
        <w:spacing w:line="500" w:lineRule="exact"/>
        <w:rPr>
          <w:rFonts w:hint="eastAsia" w:ascii="宋体" w:hAnsi="宋体"/>
          <w:b/>
          <w:color w:val="000000"/>
          <w:sz w:val="24"/>
          <w:shd w:val="clear" w:color="auto" w:fill="FFFFFF"/>
        </w:rPr>
      </w:pPr>
      <w:r>
        <w:rPr>
          <w:rFonts w:hint="eastAsia" w:ascii="宋体" w:hAnsi="宋体"/>
          <w:b/>
          <w:color w:val="000000"/>
          <w:sz w:val="24"/>
          <w:shd w:val="clear" w:color="auto" w:fill="FFFFFF"/>
        </w:rPr>
        <w:t>九、报名资格</w:t>
      </w:r>
    </w:p>
    <w:p>
      <w:pPr>
        <w:spacing w:line="500" w:lineRule="exact"/>
        <w:ind w:firstLine="480" w:firstLineChars="200"/>
        <w:rPr>
          <w:rFonts w:hint="eastAsia" w:ascii="宋体" w:hAnsi="宋体"/>
          <w:sz w:val="24"/>
        </w:rPr>
      </w:pPr>
      <w:r>
        <w:rPr>
          <w:rFonts w:ascii="宋体" w:hAnsi="宋体"/>
          <w:sz w:val="24"/>
        </w:rPr>
        <w:t>凡有能力提供本</w:t>
      </w:r>
      <w:r>
        <w:rPr>
          <w:rFonts w:ascii="宋体" w:hAnsi="宋体"/>
          <w:sz w:val="24"/>
          <w:shd w:val="clear" w:color="auto" w:fill="FFFFFF"/>
        </w:rPr>
        <w:t>招标</w:t>
      </w:r>
      <w:r>
        <w:rPr>
          <w:rFonts w:hint="eastAsia" w:ascii="宋体" w:hAnsi="宋体"/>
          <w:sz w:val="24"/>
          <w:shd w:val="clear" w:color="auto" w:fill="FFFFFF"/>
        </w:rPr>
        <w:t>公告</w:t>
      </w:r>
      <w:r>
        <w:rPr>
          <w:rFonts w:ascii="宋体" w:hAnsi="宋体"/>
          <w:sz w:val="24"/>
        </w:rPr>
        <w:t>所述货物及服务的，具有法人资格的</w:t>
      </w:r>
      <w:r>
        <w:rPr>
          <w:rFonts w:hint="eastAsia" w:ascii="宋体" w:hAnsi="宋体"/>
          <w:sz w:val="24"/>
        </w:rPr>
        <w:t>中国</w:t>
      </w:r>
      <w:r>
        <w:rPr>
          <w:rFonts w:ascii="宋体" w:hAnsi="宋体"/>
          <w:sz w:val="24"/>
        </w:rPr>
        <w:t>境内供货商或制造商均可能成为合格的</w:t>
      </w:r>
      <w:r>
        <w:rPr>
          <w:rFonts w:hint="eastAsia" w:ascii="宋体" w:hAnsi="宋体"/>
          <w:sz w:val="24"/>
        </w:rPr>
        <w:t>供货</w:t>
      </w:r>
      <w:r>
        <w:rPr>
          <w:rFonts w:ascii="宋体" w:hAnsi="宋体"/>
          <w:sz w:val="24"/>
        </w:rPr>
        <w:t>人</w:t>
      </w:r>
      <w:r>
        <w:rPr>
          <w:rFonts w:hint="eastAsia" w:ascii="宋体" w:hAnsi="宋体"/>
          <w:sz w:val="24"/>
        </w:rPr>
        <w:t>。</w:t>
      </w:r>
    </w:p>
    <w:p>
      <w:pPr>
        <w:snapToGrid w:val="0"/>
        <w:spacing w:line="500" w:lineRule="exact"/>
        <w:rPr>
          <w:rFonts w:hint="eastAsia" w:ascii="宋体" w:hAnsi="宋体"/>
          <w:b/>
          <w:color w:val="000000"/>
          <w:sz w:val="24"/>
          <w:shd w:val="clear" w:color="auto" w:fill="FFFFFF"/>
        </w:rPr>
      </w:pPr>
      <w:r>
        <w:rPr>
          <w:rFonts w:hint="eastAsia" w:ascii="宋体" w:hAnsi="宋体"/>
          <w:b/>
          <w:color w:val="000000"/>
          <w:sz w:val="24"/>
          <w:shd w:val="clear" w:color="auto" w:fill="FFFFFF"/>
        </w:rPr>
        <w:t>十、报名材料</w:t>
      </w:r>
    </w:p>
    <w:p>
      <w:pPr>
        <w:snapToGrid w:val="0"/>
        <w:spacing w:line="500" w:lineRule="exact"/>
        <w:rPr>
          <w:rFonts w:hint="eastAsia" w:ascii="宋体" w:hAnsi="宋体"/>
          <w:sz w:val="24"/>
        </w:rPr>
      </w:pPr>
      <w:r>
        <w:rPr>
          <w:rFonts w:hint="eastAsia" w:ascii="宋体" w:hAnsi="宋体"/>
          <w:sz w:val="24"/>
        </w:rPr>
        <w:t xml:space="preserve">    1、凡有能力提供本</w:t>
      </w:r>
      <w:r>
        <w:rPr>
          <w:rFonts w:hint="eastAsia" w:ascii="宋体" w:hAnsi="宋体"/>
          <w:color w:val="000000"/>
          <w:sz w:val="24"/>
          <w:shd w:val="clear" w:color="auto" w:fill="FFFFFF"/>
        </w:rPr>
        <w:t>竞价公告</w:t>
      </w:r>
      <w:r>
        <w:rPr>
          <w:rFonts w:hint="eastAsia" w:ascii="宋体" w:hAnsi="宋体"/>
          <w:sz w:val="24"/>
        </w:rPr>
        <w:t>所述货物及服务的，具有法人资格的境内供货商或制造商均可能成为合格的竞价人；</w:t>
      </w:r>
    </w:p>
    <w:p>
      <w:pPr>
        <w:snapToGrid w:val="0"/>
        <w:spacing w:line="500" w:lineRule="exact"/>
        <w:ind w:firstLine="480" w:firstLineChars="200"/>
        <w:rPr>
          <w:rFonts w:hint="eastAsia" w:ascii="宋体" w:hAnsi="宋体"/>
          <w:sz w:val="24"/>
        </w:rPr>
      </w:pPr>
      <w:r>
        <w:rPr>
          <w:rFonts w:hint="eastAsia" w:ascii="宋体" w:hAnsi="宋体"/>
          <w:sz w:val="24"/>
        </w:rPr>
        <w:t>2、</w:t>
      </w:r>
      <w:r>
        <w:rPr>
          <w:rFonts w:hint="eastAsia" w:ascii="宋体" w:hAnsi="宋体"/>
          <w:color w:val="000000"/>
          <w:sz w:val="24"/>
          <w:shd w:val="clear" w:color="auto" w:fill="FFFFFF"/>
        </w:rPr>
        <w:t>供货</w:t>
      </w:r>
      <w:r>
        <w:rPr>
          <w:rFonts w:ascii="宋体" w:hAnsi="宋体"/>
          <w:color w:val="000000"/>
          <w:sz w:val="24"/>
          <w:shd w:val="clear" w:color="auto" w:fill="FFFFFF"/>
        </w:rPr>
        <w:t>人</w:t>
      </w:r>
      <w:r>
        <w:rPr>
          <w:rFonts w:ascii="宋体" w:hAnsi="宋体"/>
          <w:sz w:val="24"/>
        </w:rPr>
        <w:t>须提供自行采购承诺书。</w:t>
      </w:r>
    </w:p>
    <w:p>
      <w:pPr>
        <w:snapToGrid w:val="0"/>
        <w:spacing w:line="500" w:lineRule="exact"/>
        <w:ind w:firstLine="480" w:firstLineChars="200"/>
        <w:rPr>
          <w:rFonts w:hint="eastAsia" w:ascii="宋体" w:hAnsi="宋体"/>
          <w:sz w:val="24"/>
        </w:rPr>
      </w:pPr>
      <w:r>
        <w:rPr>
          <w:rFonts w:hint="eastAsia" w:ascii="宋体" w:hAnsi="宋体"/>
          <w:color w:val="000000"/>
          <w:sz w:val="24"/>
          <w:shd w:val="clear" w:color="auto" w:fill="FFFFFF"/>
        </w:rPr>
        <w:t>3、供货</w:t>
      </w:r>
      <w:r>
        <w:rPr>
          <w:rFonts w:ascii="宋体" w:hAnsi="宋体"/>
          <w:color w:val="000000"/>
          <w:sz w:val="24"/>
          <w:shd w:val="clear" w:color="auto" w:fill="FFFFFF"/>
        </w:rPr>
        <w:t>人</w:t>
      </w:r>
      <w:r>
        <w:rPr>
          <w:rFonts w:ascii="宋体" w:hAnsi="宋体"/>
          <w:sz w:val="24"/>
        </w:rPr>
        <w:t>须提供社会保障资金的相关材料；</w:t>
      </w:r>
    </w:p>
    <w:p>
      <w:pPr>
        <w:spacing w:line="500" w:lineRule="exact"/>
        <w:ind w:firstLine="480"/>
        <w:rPr>
          <w:rFonts w:hint="eastAsia" w:ascii="宋体" w:hAnsi="宋体"/>
          <w:sz w:val="24"/>
        </w:rPr>
      </w:pPr>
      <w:r>
        <w:rPr>
          <w:rFonts w:hint="eastAsia" w:ascii="宋体" w:hAnsi="宋体"/>
          <w:sz w:val="24"/>
        </w:rPr>
        <w:t>4、供应商在报名截止时间前须提交 “报名材料”要求的所有相关材料并加盖公章，并同时提供投标保证金凭证复印件加盖公章。未按以上要求提交报名材料的投标人，将导致其报名资格被拒绝。</w:t>
      </w:r>
    </w:p>
    <w:p>
      <w:pPr>
        <w:spacing w:line="500" w:lineRule="exact"/>
        <w:rPr>
          <w:rFonts w:hint="eastAsia" w:ascii="宋体" w:hAnsi="宋体"/>
          <w:color w:val="000000"/>
          <w:sz w:val="24"/>
          <w:shd w:val="clear" w:color="auto" w:fill="FFFFFF"/>
        </w:rPr>
      </w:pPr>
      <w:r>
        <w:rPr>
          <w:rFonts w:hint="eastAsia" w:ascii="宋体" w:hAnsi="宋体"/>
          <w:sz w:val="24"/>
        </w:rPr>
        <w:t xml:space="preserve">   注：(1) 法人包括企业法人、机关法人、事业单位法人和社会团体法人，提供统一社会信用代码营业执照复印件。 (2)社会保障资金的相关材料，是指提供报名截止时间前六个月任一个月的缴纳社会保险的凭据；或者提供不需要缴纳社会保障资金的相应证明文件。</w:t>
      </w:r>
    </w:p>
    <w:p>
      <w:pPr>
        <w:spacing w:line="500" w:lineRule="exact"/>
        <w:rPr>
          <w:rFonts w:hint="eastAsia" w:ascii="宋体" w:hAnsi="宋体"/>
          <w:b/>
          <w:color w:val="000000"/>
          <w:sz w:val="24"/>
        </w:rPr>
      </w:pPr>
      <w:r>
        <w:rPr>
          <w:rFonts w:hint="eastAsia" w:ascii="宋体" w:hAnsi="宋体"/>
          <w:b/>
          <w:color w:val="000000"/>
          <w:sz w:val="24"/>
          <w:shd w:val="clear" w:color="auto" w:fill="FFFFFF"/>
        </w:rPr>
        <w:t>十一</w:t>
      </w:r>
      <w:r>
        <w:rPr>
          <w:rFonts w:ascii="宋体" w:hAnsi="宋体"/>
          <w:b/>
          <w:color w:val="000000"/>
          <w:sz w:val="24"/>
          <w:shd w:val="clear" w:color="auto" w:fill="FFFFFF"/>
        </w:rPr>
        <w:t>、</w:t>
      </w:r>
      <w:r>
        <w:rPr>
          <w:rFonts w:hint="eastAsia" w:ascii="宋体" w:hAnsi="宋体"/>
          <w:b/>
          <w:color w:val="000000"/>
          <w:sz w:val="24"/>
          <w:shd w:val="clear" w:color="auto" w:fill="FFFFFF"/>
        </w:rPr>
        <w:t>投标规则</w:t>
      </w:r>
    </w:p>
    <w:p>
      <w:pPr>
        <w:wordWrap w:val="0"/>
        <w:spacing w:line="500" w:lineRule="exact"/>
        <w:ind w:firstLine="482" w:firstLineChars="200"/>
        <w:rPr>
          <w:rFonts w:hint="eastAsia" w:ascii="宋体" w:hAnsi="宋体"/>
          <w:b/>
          <w:sz w:val="24"/>
          <w:shd w:val="clear" w:color="auto" w:fill="FFFFFF"/>
        </w:rPr>
      </w:pPr>
      <w:r>
        <w:rPr>
          <w:rFonts w:hint="eastAsia" w:ascii="宋体" w:hAnsi="宋体"/>
          <w:b/>
          <w:sz w:val="24"/>
          <w:shd w:val="clear" w:color="auto" w:fill="FFFFFF"/>
        </w:rPr>
        <w:t>鼓楼区教育局自行采购平台网上采购遵循公开公正、公平竞争、节俭高效、诚实信用、物有所值的原则。</w:t>
      </w:r>
    </w:p>
    <w:p>
      <w:pPr>
        <w:wordWrap w:val="0"/>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1、投标资格</w:t>
      </w:r>
    </w:p>
    <w:p>
      <w:pPr>
        <w:wordWrap w:val="0"/>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在报名</w:t>
      </w:r>
      <w:r>
        <w:rPr>
          <w:rFonts w:ascii="宋体" w:hAnsi="宋体"/>
          <w:sz w:val="24"/>
          <w:shd w:val="clear" w:color="auto" w:fill="FFFFFF"/>
        </w:rPr>
        <w:t>截止前，</w:t>
      </w:r>
      <w:r>
        <w:rPr>
          <w:rFonts w:hint="eastAsia" w:ascii="宋体" w:hAnsi="宋体"/>
          <w:sz w:val="24"/>
          <w:shd w:val="clear" w:color="auto" w:fill="FFFFFF"/>
        </w:rPr>
        <w:t>经过资格审查的</w:t>
      </w:r>
      <w:r>
        <w:rPr>
          <w:rFonts w:ascii="宋体" w:hAnsi="宋体"/>
          <w:sz w:val="24"/>
          <w:shd w:val="clear" w:color="auto" w:fill="FFFFFF"/>
        </w:rPr>
        <w:t>潜在</w:t>
      </w:r>
      <w:r>
        <w:rPr>
          <w:rFonts w:hint="eastAsia" w:ascii="宋体" w:hAnsi="宋体"/>
          <w:sz w:val="24"/>
          <w:shd w:val="clear" w:color="auto" w:fill="FFFFFF"/>
        </w:rPr>
        <w:t>投标人应</w:t>
      </w:r>
      <w:r>
        <w:rPr>
          <w:rFonts w:ascii="宋体" w:hAnsi="宋体"/>
          <w:sz w:val="24"/>
          <w:shd w:val="clear" w:color="auto" w:fill="FFFFFF"/>
        </w:rPr>
        <w:t>通过</w:t>
      </w:r>
      <w:r>
        <w:rPr>
          <w:rFonts w:hint="eastAsia" w:ascii="宋体" w:hAnsi="宋体" w:cs="Arial"/>
          <w:sz w:val="24"/>
        </w:rPr>
        <w:t>福州市鼓楼区教育局自行采购平台</w:t>
      </w:r>
      <w:r>
        <w:rPr>
          <w:rFonts w:ascii="宋体" w:hAnsi="宋体"/>
          <w:sz w:val="24"/>
          <w:shd w:val="clear" w:color="auto" w:fill="FFFFFF"/>
        </w:rPr>
        <w:t>进行</w:t>
      </w:r>
      <w:r>
        <w:rPr>
          <w:rFonts w:hint="eastAsia" w:ascii="宋体" w:hAnsi="宋体"/>
          <w:sz w:val="24"/>
          <w:shd w:val="clear" w:color="auto" w:fill="FFFFFF"/>
        </w:rPr>
        <w:t>在线报名；经过在线报名后方有投标资格；</w:t>
      </w:r>
    </w:p>
    <w:p>
      <w:pPr>
        <w:wordWrap w:val="0"/>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2、投标规则</w:t>
      </w:r>
    </w:p>
    <w:p>
      <w:pPr>
        <w:wordWrap w:val="0"/>
        <w:spacing w:line="500" w:lineRule="exact"/>
        <w:ind w:firstLine="480" w:firstLineChars="200"/>
        <w:rPr>
          <w:rFonts w:hint="eastAsia" w:ascii="宋体" w:hAnsi="宋体" w:cs="Arial"/>
          <w:sz w:val="24"/>
        </w:rPr>
      </w:pPr>
      <w:r>
        <w:rPr>
          <w:rFonts w:hint="eastAsia" w:ascii="宋体" w:hAnsi="宋体"/>
          <w:sz w:val="24"/>
          <w:shd w:val="clear" w:color="auto" w:fill="FFFFFF"/>
        </w:rPr>
        <w:t>（1）投标人</w:t>
      </w:r>
      <w:r>
        <w:rPr>
          <w:rFonts w:ascii="宋体" w:hAnsi="宋体"/>
          <w:sz w:val="24"/>
          <w:shd w:val="clear" w:color="auto" w:fill="FFFFFF"/>
        </w:rPr>
        <w:t>首次提交的</w:t>
      </w:r>
      <w:r>
        <w:rPr>
          <w:rFonts w:hint="eastAsia" w:ascii="宋体" w:hAnsi="宋体"/>
          <w:sz w:val="24"/>
          <w:shd w:val="clear" w:color="auto" w:fill="FFFFFF"/>
        </w:rPr>
        <w:t>投标</w:t>
      </w:r>
      <w:r>
        <w:rPr>
          <w:rFonts w:ascii="宋体" w:hAnsi="宋体"/>
          <w:sz w:val="24"/>
          <w:shd w:val="clear" w:color="auto" w:fill="FFFFFF"/>
        </w:rPr>
        <w:t>价必须低于</w:t>
      </w:r>
      <w:r>
        <w:rPr>
          <w:rFonts w:hint="eastAsia" w:ascii="宋体" w:hAnsi="宋体"/>
          <w:sz w:val="24"/>
          <w:shd w:val="clear" w:color="auto" w:fill="FFFFFF"/>
        </w:rPr>
        <w:t>预算</w:t>
      </w:r>
      <w:r>
        <w:rPr>
          <w:rFonts w:ascii="宋体" w:hAnsi="宋体"/>
          <w:sz w:val="24"/>
          <w:shd w:val="clear" w:color="auto" w:fill="FFFFFF"/>
        </w:rPr>
        <w:t>最高限价的3%（不含）以上，否则视为</w:t>
      </w:r>
      <w:r>
        <w:rPr>
          <w:rFonts w:hint="eastAsia" w:ascii="宋体" w:hAnsi="宋体"/>
          <w:sz w:val="24"/>
          <w:shd w:val="clear" w:color="auto" w:fill="FFFFFF"/>
        </w:rPr>
        <w:t>投标</w:t>
      </w:r>
      <w:r>
        <w:rPr>
          <w:rFonts w:ascii="宋体" w:hAnsi="宋体"/>
          <w:sz w:val="24"/>
          <w:shd w:val="clear" w:color="auto" w:fill="FFFFFF"/>
        </w:rPr>
        <w:t>无效</w:t>
      </w:r>
      <w:r>
        <w:rPr>
          <w:rFonts w:hint="eastAsia" w:ascii="宋体" w:hAnsi="宋体"/>
          <w:sz w:val="24"/>
          <w:shd w:val="clear" w:color="auto" w:fill="FFFFFF"/>
        </w:rPr>
        <w:t>；</w:t>
      </w:r>
    </w:p>
    <w:p>
      <w:pPr>
        <w:spacing w:line="500" w:lineRule="exact"/>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（2）投标次数：投标人</w:t>
      </w:r>
      <w:r>
        <w:rPr>
          <w:rFonts w:ascii="宋体" w:hAnsi="宋体"/>
          <w:color w:val="000000"/>
          <w:sz w:val="24"/>
          <w:shd w:val="clear" w:color="auto" w:fill="FFFFFF"/>
        </w:rPr>
        <w:t>可以在规定的</w:t>
      </w:r>
      <w:r>
        <w:rPr>
          <w:rFonts w:hint="eastAsia" w:ascii="宋体" w:hAnsi="宋体"/>
          <w:color w:val="000000"/>
          <w:sz w:val="24"/>
          <w:shd w:val="clear" w:color="auto" w:fill="FFFFFF"/>
        </w:rPr>
        <w:t>投标</w:t>
      </w:r>
      <w:r>
        <w:rPr>
          <w:rFonts w:ascii="宋体" w:hAnsi="宋体"/>
          <w:color w:val="000000"/>
          <w:sz w:val="24"/>
          <w:shd w:val="clear" w:color="auto" w:fill="FFFFFF"/>
        </w:rPr>
        <w:t>时限内不限次数报价，直到</w:t>
      </w:r>
      <w:r>
        <w:rPr>
          <w:rFonts w:hint="eastAsia" w:ascii="宋体" w:hAnsi="宋体"/>
          <w:color w:val="000000"/>
          <w:sz w:val="24"/>
          <w:shd w:val="clear" w:color="auto" w:fill="FFFFFF"/>
        </w:rPr>
        <w:t>投标</w:t>
      </w:r>
      <w:r>
        <w:rPr>
          <w:rFonts w:ascii="宋体" w:hAnsi="宋体"/>
          <w:color w:val="000000"/>
          <w:sz w:val="24"/>
          <w:shd w:val="clear" w:color="auto" w:fill="FFFFFF"/>
        </w:rPr>
        <w:t>截止时间为止</w:t>
      </w:r>
      <w:r>
        <w:rPr>
          <w:rFonts w:hint="eastAsia" w:ascii="宋体" w:hAnsi="宋体"/>
          <w:color w:val="000000"/>
          <w:sz w:val="24"/>
          <w:shd w:val="clear" w:color="auto" w:fill="FFFFFF"/>
        </w:rPr>
        <w:t>；但所报价格需要</w:t>
      </w:r>
      <w:r>
        <w:rPr>
          <w:rFonts w:ascii="宋体" w:hAnsi="宋体"/>
          <w:color w:val="000000"/>
          <w:sz w:val="24"/>
          <w:shd w:val="clear" w:color="auto" w:fill="FFFFFF"/>
        </w:rPr>
        <w:t>符合</w:t>
      </w:r>
      <w:r>
        <w:rPr>
          <w:rFonts w:hint="eastAsia" w:ascii="宋体" w:hAnsi="宋体"/>
          <w:color w:val="000000"/>
          <w:sz w:val="24"/>
          <w:shd w:val="clear" w:color="auto" w:fill="FFFFFF"/>
        </w:rPr>
        <w:t>第（1）条</w:t>
      </w:r>
      <w:r>
        <w:rPr>
          <w:rFonts w:ascii="宋体" w:hAnsi="宋体"/>
          <w:color w:val="000000"/>
          <w:sz w:val="24"/>
          <w:shd w:val="clear" w:color="auto" w:fill="FFFFFF"/>
        </w:rPr>
        <w:t>要求。</w:t>
      </w:r>
    </w:p>
    <w:p>
      <w:pPr>
        <w:spacing w:line="500" w:lineRule="exact"/>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（3）最终有效报价确认办法</w:t>
      </w:r>
    </w:p>
    <w:p>
      <w:pPr>
        <w:spacing w:line="500" w:lineRule="exact"/>
        <w:ind w:firstLine="480" w:firstLineChars="200"/>
        <w:rPr>
          <w:rFonts w:hint="eastAsia" w:ascii="宋体" w:hAnsi="宋体"/>
          <w:sz w:val="24"/>
          <w:shd w:val="clear" w:color="auto" w:fill="FFFFFF"/>
        </w:rPr>
      </w:pPr>
      <w:r>
        <w:rPr>
          <w:rFonts w:hint="eastAsia" w:ascii="宋体" w:hAnsi="宋体"/>
          <w:color w:val="000000"/>
          <w:sz w:val="24"/>
          <w:shd w:val="clear" w:color="auto" w:fill="FFFFFF"/>
        </w:rPr>
        <w:t>当投标人有1个或</w:t>
      </w:r>
      <w:r>
        <w:rPr>
          <w:rFonts w:hint="eastAsia" w:ascii="宋体" w:hAnsi="宋体"/>
          <w:sz w:val="24"/>
          <w:shd w:val="clear" w:color="auto" w:fill="FFFFFF"/>
        </w:rPr>
        <w:t>多个可选择性的报价均符合第（1）条要求时，从投标人在采购平台提交的最后一次报价与投标人最后一次上传的投标文件中的分项报价一览表进行核对，分项报价一览表的单价计算出的总价不一致的、各分项报价的总价不一致的、总价大小写不一致的、平台的报价与报价一览表不一致的均被视为无效报价。</w:t>
      </w:r>
    </w:p>
    <w:p>
      <w:pPr>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（4）各投标人的报价在鼓楼区教育局自行采购平台实时公开显示，自行采购平台对外全开放，任何来宾登录首页，采购过程栏目即可实时查看各项目报价全过程。</w:t>
      </w:r>
    </w:p>
    <w:p>
      <w:pPr>
        <w:spacing w:line="500" w:lineRule="exact"/>
        <w:ind w:firstLine="480" w:firstLineChars="200"/>
        <w:rPr>
          <w:rFonts w:hint="eastAsia" w:ascii="宋体" w:hAnsi="宋体"/>
          <w:color w:val="000000"/>
          <w:sz w:val="24"/>
          <w:shd w:val="clear" w:color="auto" w:fill="FFFFFF"/>
        </w:rPr>
      </w:pPr>
      <w:r>
        <w:rPr>
          <w:rFonts w:hint="eastAsia" w:ascii="宋体" w:hAnsi="宋体"/>
          <w:color w:val="000000"/>
          <w:sz w:val="24"/>
          <w:shd w:val="clear" w:color="auto" w:fill="FFFFFF"/>
        </w:rPr>
        <w:t>（5）（一）采购标的需实现的功能或者目标，以及为落实政府采购政策需满足的要求；（二）采购标的需执行的国家相关标准、行业标准、地方标准或者其他标准、规范；（三）采购标的需满足的质量、安全、技术规格、物理特性等要求；（四）采购标的的数量、采购项目交付或者实施的时间和地点；（五）采购标的需满足的服务标准、期限、效率等要求。</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2、投标人报价时应当上传的材料</w:t>
      </w:r>
    </w:p>
    <w:p>
      <w:pPr>
        <w:spacing w:line="500" w:lineRule="exact"/>
        <w:rPr>
          <w:rFonts w:hint="eastAsia" w:ascii="宋体" w:hAnsi="宋体"/>
          <w:color w:val="000000"/>
          <w:sz w:val="24"/>
        </w:rPr>
      </w:pPr>
      <w:r>
        <w:rPr>
          <w:rFonts w:hint="eastAsia" w:ascii="宋体" w:hAnsi="宋体"/>
          <w:color w:val="000000"/>
          <w:sz w:val="24"/>
        </w:rPr>
        <w:t xml:space="preserve">   （1</w:t>
      </w:r>
      <w:r>
        <w:rPr>
          <w:rFonts w:ascii="宋体" w:hAnsi="宋体"/>
          <w:color w:val="000000"/>
          <w:sz w:val="24"/>
        </w:rPr>
        <w:t>）</w:t>
      </w:r>
      <w:r>
        <w:rPr>
          <w:rFonts w:hint="eastAsia" w:ascii="宋体" w:hAnsi="宋体"/>
          <w:color w:val="000000"/>
          <w:sz w:val="24"/>
        </w:rPr>
        <w:t xml:space="preserve"> 提交由法人或授权人签字确认的投标文件每页加盖公章、骑缝章后扫描上传到鼓楼区自行采购平台；</w:t>
      </w:r>
    </w:p>
    <w:p>
      <w:pPr>
        <w:spacing w:line="500" w:lineRule="exact"/>
        <w:rPr>
          <w:rFonts w:hint="eastAsia" w:ascii="宋体" w:hAnsi="宋体"/>
          <w:color w:val="000000"/>
          <w:sz w:val="24"/>
        </w:rPr>
      </w:pPr>
      <w:r>
        <w:rPr>
          <w:rFonts w:hint="eastAsia" w:ascii="宋体" w:hAnsi="宋体"/>
          <w:color w:val="000000"/>
          <w:sz w:val="24"/>
        </w:rPr>
        <w:t xml:space="preserve">   （2） 投标文件应包括但不限于以下内容：统一社会信用代码营业执照、法人代表授权书(法人及授权人身份证)、法定代表人或投标人代表缴纳社会保险的凭据、投标人声明、投标分项报价一览表、货物说明一览表、售后服务承诺书、鼓楼信用承诺书等；</w:t>
      </w:r>
    </w:p>
    <w:p>
      <w:pPr>
        <w:spacing w:line="500" w:lineRule="exact"/>
        <w:ind w:firstLine="480" w:firstLineChars="200"/>
        <w:rPr>
          <w:rFonts w:hint="eastAsia" w:ascii="宋体" w:hAnsi="宋体"/>
          <w:color w:val="000000"/>
          <w:sz w:val="24"/>
        </w:rPr>
      </w:pPr>
      <w:r>
        <w:rPr>
          <w:rFonts w:hint="eastAsia" w:ascii="宋体" w:hAnsi="宋体"/>
          <w:color w:val="000000"/>
          <w:sz w:val="24"/>
        </w:rPr>
        <w:t>(3) 投标人未按要求上传投标文件或上传的投标文件材料缺失的或文件无法正常打开的均被视为投标无效；各投标人上传的投标文件存放于福州市鼓楼区教育局自行采购平台，投标数据以平台服务器接收到的文件数据为准，各投标人参与自行采购平台的投标均被视为已知悉自行采购规则，将自行承担因对招标公告理解不正确或误解而产生的相应后果。自行承担因投标人自身人员操作失误、计算机系统故障、插件未安装或计算机系统与平台时间不一致、断网等原因照成的一切后果。</w:t>
      </w:r>
    </w:p>
    <w:p>
      <w:pPr>
        <w:spacing w:line="500" w:lineRule="exact"/>
        <w:ind w:firstLine="480" w:firstLineChars="200"/>
        <w:rPr>
          <w:rFonts w:hint="eastAsia" w:ascii="宋体" w:hAnsi="宋体"/>
          <w:color w:val="000000"/>
          <w:sz w:val="24"/>
        </w:rPr>
      </w:pPr>
      <w:r>
        <w:rPr>
          <w:rFonts w:hint="eastAsia" w:ascii="宋体" w:hAnsi="宋体"/>
          <w:color w:val="000000"/>
          <w:sz w:val="24"/>
        </w:rPr>
        <w:t>4、中标规则</w:t>
      </w:r>
    </w:p>
    <w:p>
      <w:pPr>
        <w:spacing w:line="500" w:lineRule="exact"/>
        <w:ind w:firstLine="480" w:firstLineChars="200"/>
        <w:rPr>
          <w:rFonts w:hint="eastAsia" w:ascii="宋体" w:hAnsi="宋体"/>
          <w:color w:val="000000"/>
          <w:sz w:val="24"/>
        </w:rPr>
      </w:pPr>
      <w:r>
        <w:rPr>
          <w:rFonts w:hint="eastAsia" w:ascii="宋体" w:hAnsi="宋体"/>
          <w:color w:val="000000"/>
          <w:sz w:val="24"/>
        </w:rPr>
        <w:t>同时满足以下3个条件的投标人中标：（1）投标文件内容与采购公告及技术指标服务需求一致；（2）投标有效；（3）报价有效且报价最低者；</w:t>
      </w:r>
    </w:p>
    <w:p>
      <w:pPr>
        <w:spacing w:line="500" w:lineRule="exact"/>
        <w:ind w:firstLine="480" w:firstLineChars="200"/>
        <w:rPr>
          <w:rFonts w:hint="eastAsia" w:ascii="宋体" w:hAnsi="宋体"/>
          <w:color w:val="000000"/>
          <w:sz w:val="24"/>
        </w:rPr>
      </w:pPr>
      <w:r>
        <w:rPr>
          <w:rFonts w:hint="eastAsia" w:ascii="宋体" w:hAnsi="宋体"/>
          <w:color w:val="000000"/>
          <w:sz w:val="24"/>
        </w:rPr>
        <w:t>5、本项目若无三个(含)以上供货商参与报价的，本项目将做流标处理。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6、投标人自行承担所有参与报价的全部相关费用，应自行审查本招标公告的内容和有关附件， </w:t>
      </w:r>
    </w:p>
    <w:p>
      <w:pPr>
        <w:spacing w:line="500" w:lineRule="exact"/>
        <w:jc w:val="left"/>
        <w:rPr>
          <w:rFonts w:hint="eastAsia" w:ascii="宋体" w:hAnsi="宋体"/>
          <w:b/>
          <w:color w:val="000000"/>
          <w:sz w:val="24"/>
        </w:rPr>
      </w:pPr>
      <w:r>
        <w:rPr>
          <w:rFonts w:hint="eastAsia" w:ascii="宋体" w:hAnsi="宋体"/>
          <w:b/>
          <w:color w:val="000000"/>
          <w:sz w:val="24"/>
          <w:shd w:val="clear" w:color="auto" w:fill="FFFFFF"/>
        </w:rPr>
        <w:t>十二</w:t>
      </w:r>
      <w:r>
        <w:rPr>
          <w:rFonts w:ascii="宋体" w:hAnsi="宋体"/>
          <w:b/>
          <w:color w:val="000000"/>
          <w:sz w:val="24"/>
          <w:shd w:val="clear" w:color="auto" w:fill="FFFFFF"/>
        </w:rPr>
        <w:t>、</w:t>
      </w:r>
      <w:r>
        <w:rPr>
          <w:rFonts w:hint="eastAsia" w:ascii="宋体" w:hAnsi="宋体"/>
          <w:b/>
          <w:color w:val="000000"/>
          <w:sz w:val="24"/>
          <w:shd w:val="clear" w:color="auto" w:fill="FFFFFF"/>
        </w:rPr>
        <w:t>报价</w:t>
      </w:r>
      <w:r>
        <w:rPr>
          <w:rFonts w:ascii="宋体" w:hAnsi="宋体"/>
          <w:b/>
          <w:color w:val="000000"/>
          <w:sz w:val="24"/>
          <w:shd w:val="clear" w:color="auto" w:fill="FFFFFF"/>
        </w:rPr>
        <w:t>结果确认</w:t>
      </w:r>
    </w:p>
    <w:p>
      <w:pPr>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1、报价结束后</w:t>
      </w:r>
      <w:r>
        <w:rPr>
          <w:rFonts w:ascii="宋体" w:hAnsi="宋体"/>
          <w:sz w:val="24"/>
          <w:shd w:val="clear" w:color="auto" w:fill="FFFFFF"/>
        </w:rPr>
        <w:t>，</w:t>
      </w:r>
      <w:r>
        <w:rPr>
          <w:rFonts w:hint="eastAsia" w:ascii="宋体" w:hAnsi="宋体"/>
          <w:sz w:val="24"/>
          <w:shd w:val="clear" w:color="auto" w:fill="FFFFFF"/>
        </w:rPr>
        <w:t>采购代理机构</w:t>
      </w:r>
      <w:r>
        <w:rPr>
          <w:rFonts w:ascii="宋体" w:hAnsi="宋体"/>
          <w:sz w:val="24"/>
          <w:shd w:val="clear" w:color="auto" w:fill="FFFFFF"/>
        </w:rPr>
        <w:t>以成交结果通知书等方式书面通知采购单位</w:t>
      </w:r>
      <w:r>
        <w:rPr>
          <w:rFonts w:hint="eastAsia" w:ascii="宋体" w:hAnsi="宋体"/>
          <w:sz w:val="24"/>
          <w:shd w:val="clear" w:color="auto" w:fill="FFFFFF"/>
        </w:rPr>
        <w:t>，</w:t>
      </w:r>
      <w:r>
        <w:rPr>
          <w:rFonts w:ascii="宋体" w:hAnsi="宋体"/>
          <w:sz w:val="24"/>
          <w:shd w:val="clear" w:color="auto" w:fill="FFFFFF"/>
        </w:rPr>
        <w:t>成交结果公告等信息在</w:t>
      </w:r>
      <w:r>
        <w:rPr>
          <w:rFonts w:hint="eastAsia" w:ascii="宋体" w:hAnsi="宋体"/>
          <w:sz w:val="24"/>
          <w:shd w:val="clear" w:color="auto" w:fill="FFFFFF"/>
        </w:rPr>
        <w:t>中国政府采购网、福州市鼓楼区政务网、福州市鼓楼区教育局自行采购平台发布,公告期限为本公告之日起1个工作日。</w:t>
      </w:r>
    </w:p>
    <w:p>
      <w:pPr>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2、成交公告发布之日起1个工作日后，成交人即可携带自行投标项目报价文件原件一式两份至采购代理机构处领取成交通知书。投标人携带的自行投标项目报价文件包括但不限于以下内容：统一社会信用代码营业执照、法定代表人或投标人代表缴纳社会保险的凭据、投标</w:t>
      </w:r>
      <w:r>
        <w:rPr>
          <w:rFonts w:ascii="宋体" w:hAnsi="宋体"/>
          <w:sz w:val="24"/>
          <w:shd w:val="clear" w:color="auto" w:fill="FFFFFF"/>
        </w:rPr>
        <w:t>书、</w:t>
      </w:r>
      <w:r>
        <w:rPr>
          <w:rFonts w:hint="eastAsia" w:ascii="宋体" w:hAnsi="宋体"/>
          <w:sz w:val="24"/>
          <w:shd w:val="clear" w:color="auto" w:fill="FFFFFF"/>
        </w:rPr>
        <w:t>投标</w:t>
      </w:r>
      <w:r>
        <w:rPr>
          <w:rFonts w:ascii="宋体" w:hAnsi="宋体"/>
          <w:sz w:val="24"/>
          <w:shd w:val="clear" w:color="auto" w:fill="FFFFFF"/>
        </w:rPr>
        <w:t>人声明、</w:t>
      </w:r>
      <w:r>
        <w:rPr>
          <w:rFonts w:hint="eastAsia" w:ascii="宋体" w:hAnsi="宋体"/>
          <w:sz w:val="24"/>
          <w:shd w:val="clear" w:color="auto" w:fill="FFFFFF"/>
        </w:rPr>
        <w:t>投标</w:t>
      </w:r>
      <w:r>
        <w:rPr>
          <w:rFonts w:ascii="宋体" w:hAnsi="宋体"/>
          <w:sz w:val="24"/>
          <w:shd w:val="clear" w:color="auto" w:fill="FFFFFF"/>
        </w:rPr>
        <w:t>一览表、货物说明一览表、售后服务承诺</w:t>
      </w:r>
      <w:r>
        <w:rPr>
          <w:rFonts w:hint="eastAsia" w:ascii="宋体" w:hAnsi="宋体"/>
          <w:sz w:val="24"/>
          <w:shd w:val="clear" w:color="auto" w:fill="FFFFFF"/>
        </w:rPr>
        <w:t>、</w:t>
      </w:r>
      <w:r>
        <w:rPr>
          <w:rFonts w:ascii="宋体" w:hAnsi="宋体"/>
          <w:sz w:val="24"/>
          <w:shd w:val="clear" w:color="auto" w:fill="FFFFFF"/>
        </w:rPr>
        <w:t>报价代表人的法定代表人授权书</w:t>
      </w:r>
      <w:r>
        <w:rPr>
          <w:rFonts w:hint="eastAsia" w:ascii="宋体" w:hAnsi="宋体"/>
          <w:sz w:val="24"/>
          <w:shd w:val="clear" w:color="auto" w:fill="FFFFFF"/>
        </w:rPr>
        <w:t>、以上材料</w:t>
      </w:r>
      <w:r>
        <w:rPr>
          <w:rFonts w:ascii="宋体" w:hAnsi="宋体"/>
          <w:sz w:val="24"/>
          <w:shd w:val="clear" w:color="auto" w:fill="FFFFFF"/>
        </w:rPr>
        <w:t>必须加盖报价单位公章</w:t>
      </w:r>
      <w:r>
        <w:rPr>
          <w:rFonts w:hint="eastAsia" w:ascii="宋体" w:hAnsi="宋体"/>
          <w:sz w:val="24"/>
          <w:shd w:val="clear" w:color="auto" w:fill="FFFFFF"/>
        </w:rPr>
        <w:t>，并由</w:t>
      </w:r>
      <w:r>
        <w:rPr>
          <w:rFonts w:ascii="宋体" w:hAnsi="宋体"/>
          <w:sz w:val="24"/>
          <w:shd w:val="clear" w:color="auto" w:fill="FFFFFF"/>
        </w:rPr>
        <w:t>报价人的法定代表人（或其授权代表）签</w:t>
      </w:r>
      <w:r>
        <w:rPr>
          <w:rFonts w:hint="eastAsia" w:ascii="宋体" w:hAnsi="宋体"/>
          <w:sz w:val="24"/>
          <w:shd w:val="clear" w:color="auto" w:fill="FFFFFF"/>
        </w:rPr>
        <w:t>字。</w:t>
      </w:r>
      <w:r>
        <w:rPr>
          <w:rFonts w:ascii="宋体" w:hAnsi="宋体"/>
          <w:sz w:val="24"/>
          <w:shd w:val="clear" w:color="auto" w:fill="FFFFFF"/>
        </w:rPr>
        <w:t>报价文件须加盖骑缝章，</w:t>
      </w:r>
      <w:r>
        <w:rPr>
          <w:rFonts w:hint="eastAsia" w:ascii="宋体" w:hAnsi="宋体"/>
          <w:sz w:val="24"/>
          <w:shd w:val="clear" w:color="auto" w:fill="FFFFFF"/>
        </w:rPr>
        <w:t>且装订成册</w:t>
      </w:r>
      <w:r>
        <w:rPr>
          <w:rFonts w:ascii="宋体" w:hAnsi="宋体"/>
          <w:sz w:val="24"/>
          <w:shd w:val="clear" w:color="auto" w:fill="FFFFFF"/>
        </w:rPr>
        <w:t>。</w:t>
      </w:r>
    </w:p>
    <w:p>
      <w:pPr>
        <w:spacing w:line="500" w:lineRule="exact"/>
        <w:rPr>
          <w:rFonts w:hint="eastAsia" w:ascii="宋体" w:hAnsi="宋体"/>
          <w:b/>
          <w:color w:val="000000"/>
          <w:sz w:val="24"/>
        </w:rPr>
      </w:pPr>
      <w:r>
        <w:rPr>
          <w:rFonts w:hint="eastAsia" w:ascii="宋体" w:hAnsi="宋体"/>
          <w:b/>
          <w:color w:val="000000"/>
          <w:sz w:val="24"/>
          <w:shd w:val="clear" w:color="auto" w:fill="FFFFFF"/>
        </w:rPr>
        <w:t>十三、有关费用</w:t>
      </w:r>
    </w:p>
    <w:p>
      <w:pPr>
        <w:spacing w:line="500" w:lineRule="exact"/>
        <w:ind w:firstLine="482" w:firstLineChars="200"/>
        <w:rPr>
          <w:rFonts w:hint="eastAsia" w:ascii="宋体" w:hAnsi="宋体"/>
          <w:color w:val="000000"/>
          <w:sz w:val="24"/>
          <w:shd w:val="clear" w:color="auto" w:fill="FFFFFF"/>
        </w:rPr>
      </w:pPr>
      <w:r>
        <w:rPr>
          <w:rFonts w:ascii="宋体" w:hAnsi="宋体"/>
          <w:b/>
          <w:color w:val="000000"/>
          <w:sz w:val="24"/>
          <w:shd w:val="clear" w:color="auto" w:fill="FFFFFF"/>
        </w:rPr>
        <w:t>1、</w:t>
      </w:r>
      <w:r>
        <w:rPr>
          <w:rFonts w:hint="eastAsia" w:ascii="宋体" w:hAnsi="宋体"/>
          <w:b/>
          <w:color w:val="000000"/>
          <w:sz w:val="24"/>
          <w:shd w:val="clear" w:color="auto" w:fill="FFFFFF"/>
        </w:rPr>
        <w:t>投标保证金：</w:t>
      </w:r>
      <w:r>
        <w:rPr>
          <w:rFonts w:hint="eastAsia" w:ascii="宋体" w:hAnsi="宋体"/>
          <w:color w:val="000000"/>
          <w:sz w:val="24"/>
          <w:shd w:val="clear" w:color="auto" w:fill="FFFFFF"/>
        </w:rPr>
        <w:t>投标保证金人民币3000元整，以银行转账、电汇等非现金形式提交(不接受现金、现金存款形式提交)；投标保证金不是以投标人名义提交的，将导致其投标资格被拒绝。投标人的投标保证金未在投标截止时间前一天到达指定账户的将导致其投标资格被拒绝。未中标的报价人，在投标结果公告发布1个工作日后即可申请无息退回，</w:t>
      </w:r>
      <w:r>
        <w:rPr>
          <w:rFonts w:ascii="宋体" w:hAnsi="宋体"/>
          <w:color w:val="000000"/>
          <w:sz w:val="24"/>
          <w:shd w:val="clear" w:color="auto" w:fill="FFFFFF"/>
        </w:rPr>
        <w:t>中标报价人在交货验收后，须向</w:t>
      </w:r>
      <w:r>
        <w:rPr>
          <w:rFonts w:hint="eastAsia" w:ascii="宋体" w:hAnsi="宋体"/>
          <w:color w:val="000000"/>
          <w:sz w:val="24"/>
          <w:shd w:val="clear" w:color="auto" w:fill="FFFFFF"/>
        </w:rPr>
        <w:t>采购代理机构</w:t>
      </w:r>
      <w:r>
        <w:rPr>
          <w:rFonts w:ascii="宋体" w:hAnsi="宋体"/>
          <w:color w:val="000000"/>
          <w:sz w:val="24"/>
          <w:shd w:val="clear" w:color="auto" w:fill="FFFFFF"/>
        </w:rPr>
        <w:t>提供采购合同及验收凭证</w:t>
      </w:r>
      <w:r>
        <w:rPr>
          <w:rFonts w:hint="eastAsia" w:ascii="宋体" w:hAnsi="宋体"/>
          <w:color w:val="000000"/>
          <w:sz w:val="24"/>
          <w:shd w:val="clear" w:color="auto" w:fill="FFFFFF"/>
        </w:rPr>
        <w:t>原件。</w:t>
      </w:r>
    </w:p>
    <w:p>
      <w:pPr>
        <w:spacing w:line="500" w:lineRule="exact"/>
        <w:ind w:firstLine="482" w:firstLineChars="200"/>
        <w:rPr>
          <w:rFonts w:hint="eastAsia" w:ascii="宋体" w:hAnsi="宋体"/>
          <w:color w:val="000000"/>
          <w:sz w:val="24"/>
          <w:shd w:val="clear" w:color="auto" w:fill="FFFFFF"/>
        </w:rPr>
      </w:pPr>
      <w:r>
        <w:rPr>
          <w:rFonts w:hint="eastAsia" w:ascii="宋体" w:hAnsi="宋体"/>
          <w:b/>
          <w:color w:val="000000"/>
          <w:sz w:val="24"/>
          <w:shd w:val="clear" w:color="auto" w:fill="FFFFFF"/>
        </w:rPr>
        <w:t>2、采购代理服务费：</w:t>
      </w:r>
      <w:r>
        <w:rPr>
          <w:rFonts w:hint="eastAsia" w:ascii="宋体" w:hAnsi="宋体"/>
          <w:color w:val="000000"/>
          <w:sz w:val="24"/>
          <w:shd w:val="clear" w:color="auto" w:fill="FFFFFF"/>
        </w:rPr>
        <w:t>本项目采购代理服务费由供应商支付，支付标准为中标金额的2%。</w:t>
      </w:r>
    </w:p>
    <w:p>
      <w:pPr>
        <w:spacing w:line="500" w:lineRule="exact"/>
        <w:rPr>
          <w:rFonts w:hint="eastAsia" w:ascii="宋体" w:hAnsi="宋体"/>
          <w:b/>
          <w:color w:val="000000"/>
          <w:sz w:val="24"/>
          <w:shd w:val="clear" w:color="auto" w:fill="FFFFFF"/>
        </w:rPr>
      </w:pPr>
      <w:r>
        <w:rPr>
          <w:rFonts w:hint="eastAsia" w:ascii="宋体" w:hAnsi="宋体"/>
          <w:b/>
          <w:color w:val="000000"/>
          <w:sz w:val="24"/>
          <w:shd w:val="clear" w:color="auto" w:fill="FFFFFF"/>
        </w:rPr>
        <w:t>十四</w:t>
      </w:r>
      <w:r>
        <w:rPr>
          <w:rFonts w:ascii="宋体" w:hAnsi="宋体"/>
          <w:b/>
          <w:color w:val="000000"/>
          <w:sz w:val="24"/>
          <w:shd w:val="clear" w:color="auto" w:fill="FFFFFF"/>
        </w:rPr>
        <w:t>、签订合同、交货时间、交货地点</w:t>
      </w:r>
    </w:p>
    <w:p>
      <w:pPr>
        <w:spacing w:line="500" w:lineRule="exact"/>
        <w:ind w:firstLine="480"/>
        <w:rPr>
          <w:rFonts w:hint="eastAsia" w:ascii="宋体" w:hAnsi="宋体"/>
          <w:color w:val="000000"/>
          <w:sz w:val="24"/>
          <w:shd w:val="clear" w:color="auto" w:fill="FFFFFF"/>
        </w:rPr>
      </w:pPr>
      <w:r>
        <w:rPr>
          <w:rFonts w:hint="eastAsia" w:ascii="宋体" w:hAnsi="宋体"/>
          <w:color w:val="000000"/>
          <w:sz w:val="24"/>
          <w:shd w:val="clear" w:color="auto" w:fill="FFFFFF"/>
        </w:rPr>
        <w:t>1、自</w:t>
      </w:r>
      <w:r>
        <w:rPr>
          <w:rFonts w:ascii="宋体" w:hAnsi="宋体"/>
          <w:color w:val="000000"/>
          <w:sz w:val="24"/>
          <w:shd w:val="clear" w:color="auto" w:fill="FFFFFF"/>
        </w:rPr>
        <w:t>《中标通知书》</w:t>
      </w:r>
      <w:r>
        <w:rPr>
          <w:rFonts w:hint="eastAsia" w:ascii="宋体" w:hAnsi="宋体"/>
          <w:color w:val="000000"/>
          <w:sz w:val="24"/>
          <w:shd w:val="clear" w:color="auto" w:fill="FFFFFF"/>
        </w:rPr>
        <w:t>发出之日起30天</w:t>
      </w:r>
      <w:r>
        <w:rPr>
          <w:rFonts w:ascii="宋体" w:hAnsi="宋体"/>
          <w:color w:val="000000"/>
          <w:sz w:val="24"/>
          <w:shd w:val="clear" w:color="auto" w:fill="FFFFFF"/>
        </w:rPr>
        <w:t>内签订合同</w:t>
      </w:r>
      <w:r>
        <w:rPr>
          <w:rFonts w:hint="eastAsia" w:ascii="宋体" w:hAnsi="宋体"/>
          <w:color w:val="000000"/>
          <w:sz w:val="24"/>
          <w:shd w:val="clear" w:color="auto" w:fill="FFFFFF"/>
        </w:rPr>
        <w:t>。</w:t>
      </w:r>
    </w:p>
    <w:p>
      <w:pPr>
        <w:spacing w:line="500" w:lineRule="exact"/>
        <w:ind w:firstLine="480"/>
        <w:rPr>
          <w:rFonts w:hint="eastAsia" w:ascii="宋体" w:hAnsi="宋体"/>
          <w:color w:val="000000"/>
          <w:sz w:val="24"/>
        </w:rPr>
      </w:pPr>
      <w:r>
        <w:rPr>
          <w:rFonts w:hint="eastAsia" w:ascii="宋体" w:hAnsi="宋体"/>
          <w:color w:val="000000"/>
          <w:sz w:val="24"/>
          <w:shd w:val="clear" w:color="auto" w:fill="FFFFFF"/>
        </w:rPr>
        <w:t>2、交货时间、交货地点：</w:t>
      </w:r>
      <w:r>
        <w:rPr>
          <w:rFonts w:ascii="宋体" w:hAnsi="宋体"/>
          <w:color w:val="000000"/>
          <w:sz w:val="24"/>
          <w:shd w:val="clear" w:color="auto" w:fill="FFFFFF"/>
        </w:rPr>
        <w:t>按</w:t>
      </w:r>
      <w:r>
        <w:rPr>
          <w:rFonts w:hint="eastAsia" w:ascii="宋体" w:hAnsi="宋体"/>
          <w:color w:val="000000"/>
          <w:sz w:val="24"/>
          <w:shd w:val="clear" w:color="auto" w:fill="FFFFFF"/>
        </w:rPr>
        <w:t>招标文件要求</w:t>
      </w:r>
      <w:r>
        <w:rPr>
          <w:rFonts w:ascii="宋体" w:hAnsi="宋体"/>
          <w:color w:val="000000"/>
          <w:sz w:val="24"/>
          <w:shd w:val="clear" w:color="auto" w:fill="FFFFFF"/>
        </w:rPr>
        <w:t>。</w:t>
      </w:r>
    </w:p>
    <w:p>
      <w:pPr>
        <w:spacing w:line="500" w:lineRule="exact"/>
        <w:rPr>
          <w:rFonts w:hint="eastAsia" w:ascii="宋体" w:hAnsi="宋体"/>
          <w:b/>
          <w:bCs/>
          <w:sz w:val="24"/>
        </w:rPr>
      </w:pPr>
      <w:r>
        <w:rPr>
          <w:rFonts w:hint="eastAsia" w:ascii="宋体" w:hAnsi="宋体"/>
          <w:b/>
          <w:bCs/>
          <w:sz w:val="24"/>
        </w:rPr>
        <w:t>十五、验收标准</w:t>
      </w:r>
    </w:p>
    <w:p>
      <w:pPr>
        <w:spacing w:line="500" w:lineRule="exact"/>
        <w:ind w:firstLine="360" w:firstLineChars="150"/>
        <w:rPr>
          <w:rFonts w:hint="eastAsia" w:ascii="宋体" w:hAnsi="宋体"/>
          <w:b/>
          <w:bCs/>
          <w:sz w:val="24"/>
        </w:rPr>
      </w:pPr>
      <w:r>
        <w:rPr>
          <w:rFonts w:hint="eastAsia" w:ascii="宋体" w:hAnsi="宋体"/>
          <w:bCs/>
          <w:sz w:val="24"/>
        </w:rPr>
        <w:t xml:space="preserve"> 按照《中华人民共和国政府采购法实施条例》第658号第四十五条采购人或者采购代理机构应当按照政府采购合同规定的技术、服务、安全标准组织对供应商履约情况进行验收并出具验收书。</w:t>
      </w:r>
      <w:r>
        <w:rPr>
          <w:rFonts w:hint="eastAsia" w:ascii="宋体" w:hAnsi="宋体"/>
          <w:b/>
          <w:bCs/>
          <w:sz w:val="24"/>
        </w:rPr>
        <w:t>验收不合格采购人有权终止合同并退货，并按供货人在《福州市鼓楼区政府采购信用承诺书》中的承诺处理。</w:t>
      </w:r>
    </w:p>
    <w:p>
      <w:pPr>
        <w:spacing w:line="500" w:lineRule="exact"/>
        <w:rPr>
          <w:rFonts w:hint="eastAsia" w:ascii="宋体" w:hAnsi="宋体"/>
          <w:b/>
          <w:bCs/>
          <w:sz w:val="24"/>
        </w:rPr>
      </w:pPr>
      <w:r>
        <w:rPr>
          <w:rFonts w:hint="eastAsia" w:ascii="宋体" w:hAnsi="宋体"/>
          <w:b/>
          <w:bCs/>
          <w:sz w:val="24"/>
        </w:rPr>
        <w:t>十六、付款</w:t>
      </w:r>
    </w:p>
    <w:tbl>
      <w:tblPr>
        <w:tblStyle w:val="6"/>
        <w:tblW w:w="5003"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50"/>
        <w:gridCol w:w="1952"/>
        <w:gridCol w:w="58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Header/>
          <w:tblCellSpacing w:w="0" w:type="dxa"/>
        </w:trPr>
        <w:tc>
          <w:tcPr>
            <w:tcW w:w="99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支付期次</w:t>
            </w:r>
          </w:p>
        </w:tc>
        <w:tc>
          <w:tcPr>
            <w:tcW w:w="100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支付比例(%)</w:t>
            </w:r>
          </w:p>
        </w:tc>
        <w:tc>
          <w:tcPr>
            <w:tcW w:w="300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1</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95</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textAlignment w:val="auto"/>
              <w:rPr>
                <w:rFonts w:hint="eastAsia" w:ascii="宋体" w:hAnsi="宋体"/>
                <w:bCs/>
                <w:sz w:val="24"/>
              </w:rPr>
            </w:pPr>
            <w:r>
              <w:rPr>
                <w:rFonts w:hint="eastAsia" w:ascii="宋体" w:hAnsi="宋体"/>
                <w:bCs/>
                <w:sz w:val="24"/>
                <w:lang w:val="en-US" w:eastAsia="zh-CN"/>
              </w:rPr>
              <w:t>货物安装调试完毕并完成最终验收合格交付使用后，支付合同总金额的95%。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2</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ind w:firstLine="360" w:firstLineChars="150"/>
              <w:textAlignment w:val="auto"/>
              <w:rPr>
                <w:rFonts w:hint="eastAsia" w:ascii="宋体" w:hAnsi="宋体"/>
                <w:bCs/>
                <w:sz w:val="24"/>
              </w:rPr>
            </w:pPr>
            <w:r>
              <w:rPr>
                <w:rFonts w:hint="eastAsia" w:ascii="宋体" w:hAnsi="宋体"/>
                <w:bCs/>
                <w:sz w:val="24"/>
                <w:lang w:val="en-US" w:eastAsia="zh-CN"/>
              </w:rPr>
              <w:t>5</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exact"/>
              <w:textAlignment w:val="auto"/>
              <w:rPr>
                <w:rFonts w:hint="eastAsia" w:ascii="宋体" w:hAnsi="宋体"/>
                <w:bCs/>
                <w:sz w:val="24"/>
              </w:rPr>
            </w:pPr>
            <w:r>
              <w:rPr>
                <w:rFonts w:hint="eastAsia" w:ascii="宋体" w:hAnsi="宋体"/>
                <w:bCs/>
                <w:sz w:val="24"/>
                <w:lang w:val="en-US" w:eastAsia="zh-CN"/>
              </w:rPr>
              <w:t>安装调试完毕并最终验收合格运行一年后付清合同余款。（成交人需按付款进度提供正式发票）</w:t>
            </w:r>
          </w:p>
        </w:tc>
      </w:tr>
    </w:tbl>
    <w:p>
      <w:pPr>
        <w:spacing w:line="500" w:lineRule="exact"/>
        <w:rPr>
          <w:rFonts w:hint="eastAsia" w:ascii="宋体" w:hAnsi="宋体"/>
          <w:bCs/>
          <w:sz w:val="24"/>
          <w:highlight w:val="none"/>
        </w:rPr>
      </w:pPr>
    </w:p>
    <w:p>
      <w:pPr>
        <w:spacing w:line="500" w:lineRule="exact"/>
        <w:rPr>
          <w:rFonts w:ascii="宋体" w:hAnsi="宋体"/>
          <w:b/>
          <w:bCs/>
          <w:sz w:val="24"/>
        </w:rPr>
      </w:pPr>
      <w:r>
        <w:rPr>
          <w:rFonts w:hint="eastAsia" w:ascii="宋体" w:hAnsi="宋体"/>
          <w:b/>
          <w:bCs/>
          <w:sz w:val="24"/>
        </w:rPr>
        <w:t>十七、采购代理机构联系方式</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采购代理机构： 福建三仟招标有限公司</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地  址：福州市仓山区金达路瑞达创意园B栋216</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邮  编：350001</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电  话：0591-83956656</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传  真：0591-83956656</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项目联系人：陈庆梅</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十六、投标保证金缴交银行帐号</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开户名：福建三仟招标有限公司</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开户行：中信银行股份有限公司福州金融街支行</w:t>
      </w:r>
    </w:p>
    <w:p>
      <w:pPr>
        <w:widowControl/>
        <w:shd w:val="clear" w:color="auto" w:fill="FFFFFF"/>
        <w:spacing w:line="500" w:lineRule="atLeast"/>
        <w:ind w:firstLine="48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shd w:val="clear" w:color="auto" w:fill="FFFFFF"/>
        </w:rPr>
        <w:t>帐  号： 8111301011600381637</w:t>
      </w:r>
    </w:p>
    <w:sectPr>
      <w:headerReference r:id="rId3" w:type="default"/>
      <w:pgSz w:w="11906" w:h="16838"/>
      <w:pgMar w:top="1247" w:right="924" w:bottom="1088" w:left="12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C8CC3"/>
    <w:multiLevelType w:val="singleLevel"/>
    <w:tmpl w:val="924C8CC3"/>
    <w:lvl w:ilvl="0" w:tentative="0">
      <w:start w:val="1"/>
      <w:numFmt w:val="decimal"/>
      <w:suff w:val="nothing"/>
      <w:lvlText w:val="%1、"/>
      <w:lvlJc w:val="left"/>
    </w:lvl>
  </w:abstractNum>
  <w:abstractNum w:abstractNumId="1">
    <w:nsid w:val="AA731E1C"/>
    <w:multiLevelType w:val="singleLevel"/>
    <w:tmpl w:val="AA731E1C"/>
    <w:lvl w:ilvl="0" w:tentative="0">
      <w:start w:val="6"/>
      <w:numFmt w:val="chineseCounting"/>
      <w:suff w:val="nothing"/>
      <w:lvlText w:val="%1、"/>
      <w:lvlJc w:val="left"/>
      <w:rPr>
        <w:rFonts w:hint="eastAsia"/>
      </w:rPr>
    </w:lvl>
  </w:abstractNum>
  <w:abstractNum w:abstractNumId="2">
    <w:nsid w:val="D17DE87F"/>
    <w:multiLevelType w:val="singleLevel"/>
    <w:tmpl w:val="D17DE87F"/>
    <w:lvl w:ilvl="0" w:tentative="0">
      <w:start w:val="1"/>
      <w:numFmt w:val="decimal"/>
      <w:suff w:val="nothing"/>
      <w:lvlText w:val="%1、"/>
      <w:lvlJc w:val="left"/>
    </w:lvl>
  </w:abstractNum>
  <w:abstractNum w:abstractNumId="3">
    <w:nsid w:val="2AF9D28F"/>
    <w:multiLevelType w:val="singleLevel"/>
    <w:tmpl w:val="2AF9D28F"/>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DC"/>
    <w:rsid w:val="00467DDC"/>
    <w:rsid w:val="004F3E2C"/>
    <w:rsid w:val="005200A8"/>
    <w:rsid w:val="00AE410F"/>
    <w:rsid w:val="00FA16FB"/>
    <w:rsid w:val="06A75CAF"/>
    <w:rsid w:val="06DF175F"/>
    <w:rsid w:val="07414568"/>
    <w:rsid w:val="07EB6937"/>
    <w:rsid w:val="0C853F88"/>
    <w:rsid w:val="0DFC5ED5"/>
    <w:rsid w:val="100048FC"/>
    <w:rsid w:val="14147102"/>
    <w:rsid w:val="14FF354F"/>
    <w:rsid w:val="1ADB4FEB"/>
    <w:rsid w:val="1E6D01C2"/>
    <w:rsid w:val="228F46DB"/>
    <w:rsid w:val="2E6A035E"/>
    <w:rsid w:val="35601D24"/>
    <w:rsid w:val="370859E4"/>
    <w:rsid w:val="391C37AB"/>
    <w:rsid w:val="3B3D3FC1"/>
    <w:rsid w:val="42F62E10"/>
    <w:rsid w:val="48E731FB"/>
    <w:rsid w:val="50CC0784"/>
    <w:rsid w:val="59254128"/>
    <w:rsid w:val="5D683859"/>
    <w:rsid w:val="6AF05F11"/>
    <w:rsid w:val="6C095A34"/>
    <w:rsid w:val="77A97A41"/>
    <w:rsid w:val="7DBA7FF7"/>
    <w:rsid w:val="7E760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spacing w:line="360" w:lineRule="auto"/>
      <w:ind w:left="1260" w:leftChars="600" w:firstLine="540" w:firstLineChars="257"/>
    </w:pPr>
    <w:rPr>
      <w:rFonts w:ascii="宋体" w:hAnsi="宋体"/>
    </w:rPr>
  </w:style>
  <w:style w:type="paragraph" w:styleId="3">
    <w:name w:val="Normal Indent"/>
    <w:basedOn w:val="1"/>
    <w:unhideWhenUsed/>
    <w:qFormat/>
    <w:uiPriority w:val="99"/>
    <w:pPr>
      <w:ind w:firstLine="420" w:firstLine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spacing w:beforeAutospacing="1" w:afterAutospacing="1"/>
      <w:jc w:val="left"/>
    </w:pPr>
    <w:rPr>
      <w:kern w:val="0"/>
      <w:sz w:val="24"/>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font51"/>
    <w:basedOn w:val="8"/>
    <w:qFormat/>
    <w:uiPriority w:val="0"/>
    <w:rPr>
      <w:rFonts w:hint="eastAsia" w:ascii="宋体" w:hAnsi="宋体" w:eastAsia="宋体" w:cs="宋体"/>
      <w:color w:val="000000"/>
      <w:sz w:val="36"/>
      <w:szCs w:val="36"/>
      <w:u w:val="none"/>
    </w:rPr>
  </w:style>
  <w:style w:type="character" w:customStyle="1" w:styleId="12">
    <w:name w:val="font11"/>
    <w:basedOn w:val="8"/>
    <w:qFormat/>
    <w:uiPriority w:val="0"/>
    <w:rPr>
      <w:rFonts w:hint="eastAsia" w:ascii="宋体" w:hAnsi="宋体" w:eastAsia="宋体" w:cs="宋体"/>
      <w:color w:val="000000"/>
      <w:sz w:val="28"/>
      <w:szCs w:val="28"/>
      <w:u w:val="none"/>
    </w:rPr>
  </w:style>
  <w:style w:type="character" w:customStyle="1" w:styleId="13">
    <w:name w:val="font6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1253</Words>
  <Characters>7146</Characters>
  <Lines>59</Lines>
  <Paragraphs>16</Paragraphs>
  <TotalTime>12</TotalTime>
  <ScaleCrop>false</ScaleCrop>
  <LinksUpToDate>false</LinksUpToDate>
  <CharactersWithSpaces>8383</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2020-05-29T07:37:00Z</dcterms:created>
  <dc:creator>Administrator</dc:creator>
  <cp:lastModifiedBy>Qing M</cp:lastModifiedBy>
  <dcterms:modified xsi:type="dcterms:W3CDTF">2021-04-08T09:19:06Z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6F47DA68B9194B08BE9A9B605E5681B1</vt:lpwstr>
  </property>
</Properties>
</file>