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68" w:rsidRDefault="00C864D5">
      <w:pPr>
        <w:pStyle w:val="1"/>
        <w:jc w:val="center"/>
      </w:pPr>
      <w:r>
        <w:rPr>
          <w:rFonts w:hint="eastAsia"/>
        </w:rPr>
        <w:t>福州市融侨小学操场看台方案</w:t>
      </w:r>
    </w:p>
    <w:p w:rsidR="000D2068" w:rsidRDefault="00C864D5">
      <w:pPr>
        <w:jc w:val="center"/>
      </w:pPr>
      <w:r>
        <w:rPr>
          <w:noProof/>
        </w:rPr>
        <w:drawing>
          <wp:inline distT="0" distB="0" distL="114300" distR="114300">
            <wp:extent cx="1870710" cy="1403350"/>
            <wp:effectExtent l="0" t="0" r="15240" b="6350"/>
            <wp:docPr id="3" name="图片 3" descr="5838bb1c01f3b0e01250a6a2154aa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838bb1c01f3b0e01250a6a2154aa7d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068" w:rsidRDefault="00C864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方案：</w:t>
      </w:r>
    </w:p>
    <w:p w:rsidR="000D2068" w:rsidRDefault="00A30243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fldChar w:fldCharType="begin"/>
      </w:r>
      <w:r w:rsidR="00C864D5">
        <w:rPr>
          <w:rFonts w:ascii="Calibri" w:hAnsi="Calibri" w:cs="Calibri"/>
          <w:sz w:val="28"/>
          <w:szCs w:val="28"/>
        </w:rPr>
        <w:instrText xml:space="preserve"> = 1 \* GB3 \* MERGEFORMAT </w:instrText>
      </w:r>
      <w:r>
        <w:rPr>
          <w:rFonts w:ascii="Calibri" w:hAnsi="Calibri" w:cs="Calibri"/>
          <w:sz w:val="28"/>
          <w:szCs w:val="28"/>
        </w:rPr>
        <w:fldChar w:fldCharType="separate"/>
      </w:r>
      <w:r w:rsidR="00C864D5">
        <w:t>①</w:t>
      </w:r>
      <w:r>
        <w:rPr>
          <w:rFonts w:ascii="Calibri" w:hAnsi="Calibri" w:cs="Calibri"/>
          <w:sz w:val="28"/>
          <w:szCs w:val="28"/>
        </w:rPr>
        <w:fldChar w:fldCharType="end"/>
      </w:r>
      <w:r w:rsidR="00C864D5">
        <w:rPr>
          <w:rFonts w:hint="eastAsia"/>
          <w:sz w:val="28"/>
          <w:szCs w:val="28"/>
        </w:rPr>
        <w:t>场地打磨：使用电动手磨机将现有的看台上面的硅</w:t>
      </w:r>
      <w:r w:rsidR="00C864D5">
        <w:rPr>
          <w:rFonts w:hint="eastAsia"/>
          <w:sz w:val="28"/>
          <w:szCs w:val="28"/>
        </w:rPr>
        <w:t>PU</w:t>
      </w:r>
      <w:r w:rsidR="00C864D5">
        <w:rPr>
          <w:rFonts w:hint="eastAsia"/>
          <w:sz w:val="28"/>
          <w:szCs w:val="28"/>
        </w:rPr>
        <w:t>打磨一遍，清扫后用自来水彻底冲洗干净；</w:t>
      </w:r>
    </w:p>
    <w:p w:rsidR="000D2068" w:rsidRDefault="00A30243">
      <w:pPr>
        <w:ind w:firstLineChars="100" w:firstLine="280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fldChar w:fldCharType="begin"/>
      </w:r>
      <w:r w:rsidR="00C864D5">
        <w:rPr>
          <w:rFonts w:ascii="Calibri" w:hAnsi="Calibri" w:cs="Calibri"/>
          <w:sz w:val="28"/>
          <w:szCs w:val="28"/>
        </w:rPr>
        <w:instrText xml:space="preserve"> = 2 \* GB3 \* MERGEFORMAT </w:instrText>
      </w:r>
      <w:r>
        <w:rPr>
          <w:rFonts w:ascii="Calibri" w:hAnsi="Calibri" w:cs="Calibri"/>
          <w:sz w:val="28"/>
          <w:szCs w:val="28"/>
        </w:rPr>
        <w:fldChar w:fldCharType="separate"/>
      </w:r>
      <w:r w:rsidR="00C864D5">
        <w:t>②</w:t>
      </w:r>
      <w:r>
        <w:rPr>
          <w:rFonts w:ascii="Calibri" w:hAnsi="Calibri" w:cs="Calibri"/>
          <w:sz w:val="28"/>
          <w:szCs w:val="28"/>
        </w:rPr>
        <w:fldChar w:fldCharType="end"/>
      </w:r>
      <w:r w:rsidR="00C864D5">
        <w:rPr>
          <w:rFonts w:hint="eastAsia"/>
          <w:sz w:val="28"/>
          <w:szCs w:val="28"/>
        </w:rPr>
        <w:t>局部修补：现有看台有一部分已经开裂、脱漆，大的裂口使用标号为</w:t>
      </w:r>
      <w:r w:rsidR="00C864D5">
        <w:rPr>
          <w:rFonts w:hint="eastAsia"/>
          <w:sz w:val="28"/>
          <w:szCs w:val="28"/>
        </w:rPr>
        <w:t>C25</w:t>
      </w:r>
      <w:r w:rsidR="00C864D5">
        <w:rPr>
          <w:rFonts w:hint="eastAsia"/>
          <w:sz w:val="28"/>
          <w:szCs w:val="28"/>
        </w:rPr>
        <w:t>的混泥土修复；小的裂口使用户外专用腻子粉修复刮平，待其干透后，使用</w:t>
      </w:r>
      <w:r w:rsidR="00C864D5">
        <w:rPr>
          <w:rFonts w:hint="eastAsia"/>
          <w:sz w:val="28"/>
          <w:szCs w:val="28"/>
        </w:rPr>
        <w:t>100</w:t>
      </w:r>
      <w:r w:rsidR="00C864D5">
        <w:rPr>
          <w:rFonts w:hint="eastAsia"/>
          <w:sz w:val="28"/>
          <w:szCs w:val="28"/>
        </w:rPr>
        <w:t>目细砂纸磨平。</w:t>
      </w:r>
    </w:p>
    <w:p w:rsidR="000D2068" w:rsidRDefault="00A30243">
      <w:pPr>
        <w:ind w:firstLineChars="100" w:firstLine="280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fldChar w:fldCharType="begin"/>
      </w:r>
      <w:r w:rsidR="00C864D5">
        <w:rPr>
          <w:rFonts w:ascii="Calibri" w:hAnsi="Calibri" w:cs="Calibri"/>
          <w:sz w:val="28"/>
          <w:szCs w:val="28"/>
        </w:rPr>
        <w:instrText xml:space="preserve"> = 3 \* GB3 \* MERGEFORMAT </w:instrText>
      </w:r>
      <w:r>
        <w:rPr>
          <w:rFonts w:ascii="Calibri" w:hAnsi="Calibri" w:cs="Calibri"/>
          <w:sz w:val="28"/>
          <w:szCs w:val="28"/>
        </w:rPr>
        <w:fldChar w:fldCharType="separate"/>
      </w:r>
      <w:r w:rsidR="00C864D5">
        <w:t>③</w:t>
      </w:r>
      <w:r>
        <w:rPr>
          <w:rFonts w:ascii="Calibri" w:hAnsi="Calibri" w:cs="Calibri"/>
          <w:sz w:val="28"/>
          <w:szCs w:val="28"/>
        </w:rPr>
        <w:fldChar w:fldCharType="end"/>
      </w:r>
      <w:r w:rsidR="00C864D5">
        <w:rPr>
          <w:rFonts w:hint="eastAsia"/>
          <w:sz w:val="28"/>
          <w:szCs w:val="28"/>
        </w:rPr>
        <w:t>滚涂底漆：整个看台修复平整、打扫干净后，使用羊毛滚桶刷将全部看台的表面均匀涂刷一道封闭底漆；</w:t>
      </w:r>
    </w:p>
    <w:p w:rsidR="000D2068" w:rsidRDefault="00A30243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fldChar w:fldCharType="begin"/>
      </w:r>
      <w:r w:rsidR="00C864D5">
        <w:rPr>
          <w:rFonts w:asciiTheme="minorEastAsia" w:hAnsiTheme="minorEastAsia" w:cstheme="minorEastAsia" w:hint="eastAsia"/>
          <w:sz w:val="28"/>
          <w:szCs w:val="28"/>
        </w:rPr>
        <w:instrText xml:space="preserve"> = 4 \* GB3 \* MERGEFORMAT </w:instrText>
      </w:r>
      <w:r>
        <w:rPr>
          <w:rFonts w:asciiTheme="minorEastAsia" w:hAnsiTheme="minorEastAsia" w:cstheme="minorEastAsia" w:hint="eastAsia"/>
          <w:sz w:val="28"/>
          <w:szCs w:val="28"/>
        </w:rPr>
        <w:fldChar w:fldCharType="separate"/>
      </w:r>
      <w:r w:rsidR="00C864D5">
        <w:t>④</w:t>
      </w:r>
      <w:r>
        <w:rPr>
          <w:rFonts w:asciiTheme="minorEastAsia" w:hAnsiTheme="minorEastAsia" w:cstheme="minorEastAsia" w:hint="eastAsia"/>
          <w:sz w:val="28"/>
          <w:szCs w:val="28"/>
        </w:rPr>
        <w:fldChar w:fldCharType="end"/>
      </w:r>
      <w:r w:rsidR="00C864D5">
        <w:rPr>
          <w:rFonts w:asciiTheme="minorEastAsia" w:hAnsiTheme="minorEastAsia" w:cstheme="minorEastAsia" w:hint="eastAsia"/>
          <w:sz w:val="28"/>
          <w:szCs w:val="28"/>
        </w:rPr>
        <w:t>硅PU施工：采用产品质量符合新国标“GB36246-2018《中小学合成材料面层运动场地》”标准的弹性层材料施工，待其干透后，再施工一层，最后涂饰各分区色块的硅PU面漆，</w:t>
      </w:r>
      <w:r w:rsidR="00C864D5">
        <w:rPr>
          <w:rFonts w:ascii="宋体" w:eastAsia="宋体" w:hAnsi="宋体" w:cs="宋体" w:hint="eastAsia"/>
          <w:sz w:val="28"/>
          <w:szCs w:val="28"/>
        </w:rPr>
        <w:t>面积：680m²。</w:t>
      </w:r>
    </w:p>
    <w:p w:rsidR="000D2068" w:rsidRDefault="00A30243">
      <w:pPr>
        <w:ind w:firstLineChars="100" w:firstLine="280"/>
        <w:rPr>
          <w:rFonts w:ascii="宋体" w:eastAsia="宋体" w:hAnsi="宋体" w:cs="宋体"/>
          <w:sz w:val="24"/>
        </w:rPr>
      </w:pPr>
      <w:r>
        <w:rPr>
          <w:rFonts w:asciiTheme="minorEastAsia" w:hAnsiTheme="minorEastAsia" w:cstheme="minorEastAsia"/>
          <w:sz w:val="28"/>
          <w:szCs w:val="28"/>
        </w:rPr>
        <w:fldChar w:fldCharType="begin"/>
      </w:r>
      <w:r w:rsidR="00C864D5">
        <w:rPr>
          <w:rFonts w:asciiTheme="minorEastAsia" w:hAnsiTheme="minorEastAsia" w:cstheme="minorEastAsia"/>
          <w:sz w:val="28"/>
          <w:szCs w:val="28"/>
        </w:rPr>
        <w:instrText xml:space="preserve"> = 5 \* GB3 \* MERGEFORMAT </w:instrText>
      </w:r>
      <w:r>
        <w:rPr>
          <w:rFonts w:asciiTheme="minorEastAsia" w:hAnsiTheme="minorEastAsia" w:cstheme="minorEastAsia"/>
          <w:sz w:val="28"/>
          <w:szCs w:val="28"/>
        </w:rPr>
        <w:fldChar w:fldCharType="separate"/>
      </w:r>
      <w:r w:rsidR="00C864D5">
        <w:t>⑤</w:t>
      </w:r>
      <w:r>
        <w:rPr>
          <w:rFonts w:asciiTheme="minorEastAsia" w:hAnsiTheme="minorEastAsia" w:cstheme="minorEastAsia"/>
          <w:sz w:val="28"/>
          <w:szCs w:val="28"/>
        </w:rPr>
        <w:fldChar w:fldCharType="end"/>
      </w:r>
      <w:r w:rsidR="00C864D5">
        <w:rPr>
          <w:rFonts w:asciiTheme="minorEastAsia" w:hAnsiTheme="minorEastAsia" w:cstheme="minorEastAsia" w:hint="eastAsia"/>
          <w:sz w:val="28"/>
          <w:szCs w:val="28"/>
        </w:rPr>
        <w:t>加饰图案：操场看台施工完成后，按照设计图纸，在各分区看台上面采用专用划线涂料加饰足球</w:t>
      </w:r>
      <w:r w:rsidR="00C864D5"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457200" cy="4572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C864D5">
        <w:rPr>
          <w:rFonts w:ascii="宋体" w:eastAsia="宋体" w:hAnsi="宋体" w:cs="宋体" w:hint="eastAsia"/>
          <w:sz w:val="24"/>
        </w:rPr>
        <w:t>图案。</w:t>
      </w:r>
    </w:p>
    <w:p w:rsidR="000D2068" w:rsidRDefault="00C864D5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修复期限：30日。</w:t>
      </w:r>
    </w:p>
    <w:p w:rsidR="000D2068" w:rsidRDefault="00C864D5">
      <w:pPr>
        <w:ind w:firstLineChars="100" w:firstLine="280"/>
      </w:pPr>
      <w:r>
        <w:rPr>
          <w:rFonts w:ascii="宋体" w:eastAsia="宋体" w:hAnsi="宋体" w:cs="宋体" w:hint="eastAsia"/>
          <w:sz w:val="28"/>
          <w:szCs w:val="28"/>
        </w:rPr>
        <w:t>注意事项：因硅PU材料本身的特殊性，安装时不能淋雨，易导致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起皮脱落，需特别注意天气变化。万一碰上淋雨，需全部清理干净后重新施工，费用由乙方自行承担。安装过程当中，工人的安全问题由乙方自行承担，与采购人（甲方）无关。且要求潜在投标人提供</w:t>
      </w:r>
      <w:r>
        <w:rPr>
          <w:rFonts w:hint="eastAsia"/>
          <w:sz w:val="28"/>
          <w:szCs w:val="28"/>
        </w:rPr>
        <w:t>硅</w:t>
      </w:r>
      <w:r>
        <w:rPr>
          <w:rFonts w:hint="eastAsia"/>
          <w:sz w:val="28"/>
          <w:szCs w:val="28"/>
        </w:rPr>
        <w:t>PU</w:t>
      </w:r>
      <w:r>
        <w:rPr>
          <w:rFonts w:hint="eastAsia"/>
          <w:sz w:val="28"/>
          <w:szCs w:val="28"/>
        </w:rPr>
        <w:t>样品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份于投标截止时间钱送达校方。</w:t>
      </w:r>
      <w:bookmarkStart w:id="0" w:name="_GoBack"/>
      <w:bookmarkEnd w:id="0"/>
      <w:r w:rsidR="00826FF4" w:rsidRPr="00826FF4">
        <w:rPr>
          <w:rFonts w:hint="eastAsia"/>
          <w:sz w:val="28"/>
          <w:szCs w:val="28"/>
        </w:rPr>
        <w:t>4mm</w:t>
      </w:r>
      <w:r w:rsidR="00826FF4" w:rsidRPr="00826FF4">
        <w:rPr>
          <w:rFonts w:hint="eastAsia"/>
          <w:sz w:val="28"/>
          <w:szCs w:val="28"/>
        </w:rPr>
        <w:t>，硅</w:t>
      </w:r>
      <w:r w:rsidR="00826FF4" w:rsidRPr="00826FF4">
        <w:rPr>
          <w:rFonts w:hint="eastAsia"/>
          <w:sz w:val="28"/>
          <w:szCs w:val="28"/>
        </w:rPr>
        <w:t>PU</w:t>
      </w:r>
      <w:r w:rsidR="00826FF4" w:rsidRPr="00826FF4">
        <w:rPr>
          <w:rFonts w:hint="eastAsia"/>
          <w:sz w:val="28"/>
          <w:szCs w:val="28"/>
        </w:rPr>
        <w:t>球场样品尺寸</w:t>
      </w:r>
      <w:r w:rsidR="00826FF4" w:rsidRPr="00826FF4">
        <w:rPr>
          <w:rFonts w:hint="eastAsia"/>
          <w:sz w:val="28"/>
          <w:szCs w:val="28"/>
        </w:rPr>
        <w:t>32cm*38cm(</w:t>
      </w:r>
      <w:r w:rsidR="00826FF4" w:rsidRPr="00826FF4">
        <w:rPr>
          <w:rFonts w:hint="eastAsia"/>
          <w:sz w:val="28"/>
          <w:szCs w:val="28"/>
        </w:rPr>
        <w:t>±</w:t>
      </w:r>
      <w:r w:rsidR="00826FF4" w:rsidRPr="00826FF4">
        <w:rPr>
          <w:rFonts w:hint="eastAsia"/>
          <w:sz w:val="28"/>
          <w:szCs w:val="28"/>
        </w:rPr>
        <w:t>5mm)</w:t>
      </w:r>
      <w:r w:rsidR="00826FF4" w:rsidRPr="00826FF4">
        <w:rPr>
          <w:rFonts w:hint="eastAsia"/>
          <w:sz w:val="28"/>
          <w:szCs w:val="28"/>
        </w:rPr>
        <w:t>。</w:t>
      </w:r>
    </w:p>
    <w:sectPr w:rsidR="000D2068" w:rsidSect="00A30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4D5" w:rsidRDefault="00C864D5" w:rsidP="00C864D5">
      <w:r>
        <w:separator/>
      </w:r>
    </w:p>
  </w:endnote>
  <w:endnote w:type="continuationSeparator" w:id="0">
    <w:p w:rsidR="00C864D5" w:rsidRDefault="00C864D5" w:rsidP="00C86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4D5" w:rsidRDefault="00C864D5" w:rsidP="00C864D5">
      <w:r>
        <w:separator/>
      </w:r>
    </w:p>
  </w:footnote>
  <w:footnote w:type="continuationSeparator" w:id="0">
    <w:p w:rsidR="00C864D5" w:rsidRDefault="00C864D5" w:rsidP="00C864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99B0C9F"/>
    <w:rsid w:val="000D2068"/>
    <w:rsid w:val="00826FF4"/>
    <w:rsid w:val="00A30243"/>
    <w:rsid w:val="00C864D5"/>
    <w:rsid w:val="08EE595D"/>
    <w:rsid w:val="1233731C"/>
    <w:rsid w:val="1A2B09BF"/>
    <w:rsid w:val="28FE5428"/>
    <w:rsid w:val="35896559"/>
    <w:rsid w:val="699B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2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3024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864D5"/>
    <w:rPr>
      <w:sz w:val="18"/>
      <w:szCs w:val="18"/>
    </w:rPr>
  </w:style>
  <w:style w:type="character" w:customStyle="1" w:styleId="Char">
    <w:name w:val="批注框文本 Char"/>
    <w:basedOn w:val="a0"/>
    <w:link w:val="a3"/>
    <w:rsid w:val="00C864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C86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864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C86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864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864D5"/>
    <w:rPr>
      <w:sz w:val="18"/>
      <w:szCs w:val="18"/>
    </w:rPr>
  </w:style>
  <w:style w:type="character" w:customStyle="1" w:styleId="Char">
    <w:name w:val="批注框文本 Char"/>
    <w:basedOn w:val="a0"/>
    <w:link w:val="a3"/>
    <w:rsid w:val="00C864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C86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864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C86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864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陈林</dc:creator>
  <cp:lastModifiedBy>Administrator</cp:lastModifiedBy>
  <cp:revision>3</cp:revision>
  <dcterms:created xsi:type="dcterms:W3CDTF">2019-06-28T02:58:00Z</dcterms:created>
  <dcterms:modified xsi:type="dcterms:W3CDTF">2019-10-17T07:13:00Z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