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4E" w:rsidRDefault="002D7361" w:rsidP="002C0DE4">
      <w:pPr>
        <w:jc w:val="center"/>
        <w:rPr>
          <w:b/>
          <w:sz w:val="48"/>
        </w:rPr>
      </w:pPr>
      <w:bookmarkStart w:id="0" w:name="_GoBack"/>
      <w:bookmarkEnd w:id="0"/>
      <w:r>
        <w:rPr>
          <w:rFonts w:hint="eastAsia"/>
          <w:b/>
          <w:sz w:val="48"/>
        </w:rPr>
        <w:t>数字美术</w:t>
      </w:r>
      <w:r w:rsidR="00FE20B1">
        <w:rPr>
          <w:rFonts w:hint="eastAsia"/>
          <w:b/>
          <w:sz w:val="48"/>
        </w:rPr>
        <w:t>云</w:t>
      </w:r>
      <w:r w:rsidR="00FE20B1">
        <w:rPr>
          <w:b/>
          <w:sz w:val="48"/>
        </w:rPr>
        <w:t>教室</w:t>
      </w:r>
      <w:r w:rsidR="00AB7CF6">
        <w:rPr>
          <w:rFonts w:hint="eastAsia"/>
          <w:b/>
          <w:sz w:val="48"/>
        </w:rPr>
        <w:t>参数</w:t>
      </w:r>
    </w:p>
    <w:p w:rsidR="009A255C" w:rsidRPr="00A474CD" w:rsidRDefault="00A269CE" w:rsidP="00A474CD">
      <w:pPr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数字</w:t>
      </w:r>
      <w:r>
        <w:rPr>
          <w:b/>
          <w:sz w:val="24"/>
          <w:szCs w:val="24"/>
        </w:rPr>
        <w:t>美术</w:t>
      </w:r>
      <w:r w:rsidR="00EA5CF5" w:rsidRPr="00E249EF">
        <w:rPr>
          <w:rFonts w:hint="eastAsia"/>
          <w:b/>
          <w:sz w:val="24"/>
          <w:szCs w:val="24"/>
        </w:rPr>
        <w:t>教室搭建方案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1"/>
        <w:gridCol w:w="3540"/>
        <w:gridCol w:w="567"/>
        <w:gridCol w:w="707"/>
        <w:gridCol w:w="950"/>
        <w:gridCol w:w="1151"/>
      </w:tblGrid>
      <w:tr w:rsidR="00FA07F5" w:rsidRPr="009A255C" w:rsidTr="00FA07F5">
        <w:trPr>
          <w:trHeight w:val="12"/>
          <w:jc w:val="center"/>
        </w:trPr>
        <w:tc>
          <w:tcPr>
            <w:tcW w:w="316" w:type="pct"/>
            <w:noWrap/>
            <w:vAlign w:val="center"/>
          </w:tcPr>
          <w:p w:rsidR="00FA07F5" w:rsidRPr="009A255C" w:rsidRDefault="00FA07F5" w:rsidP="009A255C">
            <w:pPr>
              <w:pStyle w:val="ac"/>
              <w:jc w:val="center"/>
              <w:rPr>
                <w:rFonts w:asciiTheme="minorEastAsia" w:eastAsiaTheme="minorEastAsia" w:hAnsiTheme="minorEastAsia"/>
              </w:rPr>
            </w:pPr>
            <w:r w:rsidRPr="009A255C">
              <w:rPr>
                <w:rFonts w:asciiTheme="minorEastAsia" w:eastAsiaTheme="minorEastAsia" w:hAnsiTheme="minorEastAsia" w:hint="eastAsia"/>
              </w:rPr>
              <w:t>编号</w:t>
            </w:r>
          </w:p>
        </w:tc>
        <w:tc>
          <w:tcPr>
            <w:tcW w:w="587" w:type="pct"/>
            <w:noWrap/>
            <w:vAlign w:val="center"/>
          </w:tcPr>
          <w:p w:rsidR="00FA07F5" w:rsidRPr="009A255C" w:rsidRDefault="00FA07F5" w:rsidP="009A255C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9A255C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产品名称</w:t>
            </w:r>
          </w:p>
        </w:tc>
        <w:tc>
          <w:tcPr>
            <w:tcW w:w="2097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9A255C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产 品 规 格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F3664B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9A255C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单位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F3664B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9A255C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数量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F3664B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9A255C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单价</w:t>
            </w:r>
          </w:p>
        </w:tc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F3664B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9A255C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总价</w:t>
            </w:r>
          </w:p>
        </w:tc>
      </w:tr>
      <w:tr w:rsidR="00FA07F5" w:rsidRPr="009A255C" w:rsidTr="00FA07F5">
        <w:trPr>
          <w:trHeight w:val="169"/>
          <w:jc w:val="center"/>
        </w:trPr>
        <w:tc>
          <w:tcPr>
            <w:tcW w:w="316" w:type="pct"/>
            <w:noWrap/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87" w:type="pct"/>
            <w:noWrap/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kern w:val="0"/>
                <w:szCs w:val="20"/>
              </w:rPr>
              <w:t>美术教学软件</w:t>
            </w:r>
          </w:p>
        </w:tc>
        <w:tc>
          <w:tcPr>
            <w:tcW w:w="2097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447A5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仿真画笔功能：具备铅笔、钢笔、喷笔、水彩笔、油画笔、蜡笔、麦克笔、刻刀、毛笔、特制笔等超过50种仿真画笔，具备橡皮擦和一键清除图层功能。</w:t>
            </w:r>
          </w:p>
          <w:p w:rsidR="00FA07F5" w:rsidRPr="009A255C" w:rsidRDefault="00FA07F5" w:rsidP="00447A5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软硬橡皮功能：可通过拖拽调节橡皮大小，具备软硬两种橡皮模式，可以自由曲线和直线两种方式清除笔迹。</w:t>
            </w:r>
          </w:p>
          <w:p w:rsidR="00FA07F5" w:rsidRPr="009A255C" w:rsidRDefault="00FA07F5" w:rsidP="00447A5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图像处理功能：不少于20项图像编辑功能，可对图像进行模糊渐变、添加阴影、风格化设置、前景背景互换、明亮度调节、色彩度调节、透明度调节、黑白转换、灰阶调节、反向模式、色彩互换等后期处理。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随机动态添画：内容不少于160种静态和动态素材，可根据画笔的拖动随机分布于画布上。 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选区抠图功能：不少于8种选框模板，支持矩形连线选取和自由套索选取，具备魔棒工具。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插入素材功能：包含不少于800个图片、动画、相框等素材的美术图库，可直接拖拽到图层使用，支持对素材进行拉伸、缩放、旋转、羽化等操作。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图片输入功能：可通过扫描仪、数码相机将作品拍摄导入到图层，支持选取本地图片导入，具备通过输入图片网址直接在线导入功能。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图片导出功能：支持将图片直接设为桌面、打印功能。                                                              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图片保存功能：支持7种常用格式图片保存，可对原文件进行二次编辑。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即时上传功能：支持将画布中的作品即时上传到云端作品集，并自动生成3D虚拟展厅与仿真电子画册。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设计测量功能：具备数字化设计稿纸和尺寸测量工具，支持自由拖拽、</w:t>
            </w: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 xml:space="preserve">自动测距、单位切换、数值调整。 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文字录入功能：可设置文字字体、颜色、大小、透明度，支持横坚两种版式，内置9种字体效果以供快速切换。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动画制作功能：支持通过拖调节动画播放速度，可将动画保存为GIF动态图片或AVI视频。 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微课制作功能：可同步录屏、录音，记录操作过程，支持将录制内容保存为MP4格式微课。  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记录过程功能：可同步记录绘画过程，支持将录制内容保存为MP4格式微课。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提交作品功能：学生可将作品提交至局域网管理端，并查看自己上传的作品。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拥有独立的教师管理端软件，支持不少于100个点的学生端。可通过路由器组成教学网络，实现师生数据互通。可分配师生帐号，支持批量导入。可分配班级、支持自由设定班级名称，自动记录教学内容。可查看学生作品、对通过系统预设的评语模板对学生作品进行一键点评。可向学生下发图片素材作为教学课件。可查看学生桌面内容。 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采用USB加密狗进行安全防护，简单便携、即插即用。</w:t>
            </w:r>
          </w:p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自主开发，</w:t>
            </w:r>
            <w:r w:rsidR="00447A54">
              <w:rPr>
                <w:rFonts w:asciiTheme="minorEastAsia" w:hAnsiTheme="minorEastAsia" w:hint="eastAsia"/>
                <w:color w:val="000000"/>
                <w:szCs w:val="21"/>
              </w:rPr>
              <w:t>《计算机软件著作权登记证书》</w:t>
            </w: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本软件的操作和使用已成为国标本中小学美术、信息教材常规课程。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Angsana New"/>
                <w:color w:val="000000"/>
                <w:sz w:val="21"/>
                <w:szCs w:val="21"/>
                <w:lang w:bidi="th-TH"/>
              </w:rPr>
            </w:pPr>
            <w:r>
              <w:rPr>
                <w:rFonts w:asciiTheme="minorEastAsia" w:eastAsiaTheme="minorEastAsia" w:hAnsiTheme="minorEastAsia" w:cs="Angsana New" w:hint="eastAsia"/>
                <w:color w:val="000000"/>
                <w:sz w:val="21"/>
                <w:szCs w:val="21"/>
                <w:lang w:bidi="th-TH"/>
              </w:rPr>
              <w:t>29800</w:t>
            </w:r>
          </w:p>
        </w:tc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Angsana New"/>
                <w:color w:val="000000"/>
                <w:sz w:val="21"/>
                <w:szCs w:val="21"/>
                <w:lang w:bidi="th-TH"/>
              </w:rPr>
            </w:pPr>
            <w:r>
              <w:rPr>
                <w:rFonts w:asciiTheme="minorEastAsia" w:eastAsiaTheme="minorEastAsia" w:hAnsiTheme="minorEastAsia" w:cs="Angsana New" w:hint="eastAsia"/>
                <w:color w:val="000000"/>
                <w:sz w:val="21"/>
                <w:szCs w:val="21"/>
                <w:lang w:bidi="th-TH"/>
              </w:rPr>
              <w:t>29800</w:t>
            </w:r>
          </w:p>
        </w:tc>
      </w:tr>
      <w:tr w:rsidR="00FA07F5" w:rsidRPr="009A255C" w:rsidTr="00FA07F5">
        <w:trPr>
          <w:trHeight w:val="169"/>
          <w:jc w:val="center"/>
        </w:trPr>
        <w:tc>
          <w:tcPr>
            <w:tcW w:w="316" w:type="pct"/>
            <w:noWrap/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587" w:type="pct"/>
            <w:noWrap/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kern w:val="0"/>
                <w:szCs w:val="20"/>
              </w:rPr>
              <w:t>美术教学网络系统</w:t>
            </w:r>
          </w:p>
        </w:tc>
        <w:tc>
          <w:tcPr>
            <w:tcW w:w="2097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447A54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虚拟桌面：采用基于PC和PAD界面风格的UI设计，支持桌面的拖移、单击、双击、全屏、最小化等日常操作方式，符合用户操作习惯，无需要额外学习。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运行平台：支持Windows、Android、ios等操作系统，可通过手机端发布作品、欣赏作品、发表评论。 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用户管理：具备教师、学生两种用户类型，支持教师对班级内学生进行审核、备注姓名便于识别管理。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 xml:space="preserve">班级管理：支持在在线创建班级、自定义班级名称、解散班级、转出班级、增加班级管理老师。      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在线备课：支持18种常用格式上传、添加网址链接、调用资源库正版资源。可将组织好的多个资源投放到多个在线班级，供学生查阅、调用，可通过控制单个资源的显隐来控制教学节奏。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电子作业：支持教师按需求设定作业提交时间、提交数量，教师可对作业进行评星，师生可对作品开展互评。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作品展示：包括等比缩放展示的作品墙，可根据创作时间自动生成作品时光轴，可通过3D视角游走欣赏的虚拟展厅，具备仿真翻页效果的电子画册，支持以正序和倒序两种方式浏览。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作品管理：可通过创建作品集对作品进行整理分类，可将任意作品设为作品集封面，每个作品集均支持作品墙、时光机、3D虚拟展厅、仿真电子画册4种展现形式。 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作品传播：平台内置分享组件，可将作品、个人空间、虚拟展厅、电子画册一键分享到时下热门社交网络。 </w:t>
            </w:r>
          </w:p>
          <w:p w:rsidR="00FA07F5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提供不少于1000个、20000分钟参与国家级评比的优质教学录相和美术微课。不少于1800个国家级、省级评比获奖课件，实现人教、人美、湘美、苏少、浙美四大出版社国标本美术教材一课一件，不少于2000幅中外名画欣赏与评述，以及3000篇美术教育专业期刊发表和获奖的论文等在线美术教学资源库。（资源支持搜索、线阅览和下载）</w:t>
            </w:r>
          </w:p>
          <w:p w:rsidR="00D84CEC" w:rsidRPr="009A255C" w:rsidRDefault="00D84CEC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自主开发，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《计算机软件著作权登记证书》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Angsana New"/>
                <w:color w:val="000000"/>
                <w:sz w:val="21"/>
                <w:szCs w:val="21"/>
                <w:lang w:bidi="th-TH"/>
              </w:rPr>
            </w:pPr>
            <w:r>
              <w:rPr>
                <w:rFonts w:asciiTheme="minorEastAsia" w:eastAsiaTheme="minorEastAsia" w:hAnsiTheme="minorEastAsia" w:cs="Angsana New" w:hint="eastAsia"/>
                <w:color w:val="000000"/>
                <w:sz w:val="21"/>
                <w:szCs w:val="21"/>
                <w:lang w:bidi="th-TH"/>
              </w:rPr>
              <w:t>29800</w:t>
            </w:r>
          </w:p>
        </w:tc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9A255C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Angsana New"/>
                <w:color w:val="000000"/>
                <w:sz w:val="21"/>
                <w:szCs w:val="21"/>
                <w:lang w:bidi="th-TH"/>
              </w:rPr>
            </w:pPr>
            <w:r>
              <w:rPr>
                <w:rFonts w:asciiTheme="minorEastAsia" w:eastAsiaTheme="minorEastAsia" w:hAnsiTheme="minorEastAsia" w:cs="Angsana New" w:hint="eastAsia"/>
                <w:color w:val="000000"/>
                <w:sz w:val="21"/>
                <w:szCs w:val="21"/>
                <w:lang w:bidi="th-TH"/>
              </w:rPr>
              <w:t>29800</w:t>
            </w:r>
          </w:p>
        </w:tc>
      </w:tr>
      <w:tr w:rsidR="00FA07F5" w:rsidRPr="009A255C" w:rsidTr="00FA07F5">
        <w:trPr>
          <w:trHeight w:val="169"/>
          <w:jc w:val="center"/>
        </w:trPr>
        <w:tc>
          <w:tcPr>
            <w:tcW w:w="316" w:type="pct"/>
            <w:noWrap/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587" w:type="pct"/>
            <w:noWrap/>
            <w:vAlign w:val="center"/>
          </w:tcPr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智能书写本</w:t>
            </w:r>
          </w:p>
        </w:tc>
        <w:tc>
          <w:tcPr>
            <w:tcW w:w="2097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具备双模书写功能：支持数字绘画板模式和纸笔书写模式切换使用.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电磁笔类型:无源无线电磁压感笔压感级别:2048级压感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读取速率/报点率:200点/秒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EMR分辨率:0.01毫米 （2540 ppi）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书写感应高度:1.0厘米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储存:可存储不少于10页的书写内容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电池容量:可充电锂聚合物电池500mAh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充电时间:1.5个小时，电池使用时间:存储/实时模式连续不间断书写时间约15小时，待机时间:1个月以上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支持的纸张大小:最大210×148毫米 （A5尺寸）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状态显示屏:有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笔是否需要充电:否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系统要求: 支持蓝牙4.0的设备: iPad Pro, iPad mini, iPad 3, iPad Air 或更新(iOS8 或更新); iPhone 4s 或更新(iOS8 或更新);  Android™ 设备 (Android 4.3 或更新)</w:t>
            </w:r>
          </w:p>
          <w:p w:rsidR="00FA07F5" w:rsidRPr="009A255C" w:rsidRDefault="00FA07F5" w:rsidP="009A255C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支持USB接口的Windows系统计算机*（USB2.0或更新）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>连接:Bluetooth 4.0，USB</w:t>
            </w:r>
          </w:p>
          <w:p w:rsidR="00FA07F5" w:rsidRPr="009A255C" w:rsidRDefault="00FA07F5" w:rsidP="00D84CEC">
            <w:pPr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9A255C">
              <w:rPr>
                <w:rFonts w:asciiTheme="minorEastAsia" w:hAnsiTheme="minorEastAsia" w:hint="eastAsia"/>
                <w:color w:val="000000"/>
                <w:szCs w:val="21"/>
              </w:rPr>
              <w:t xml:space="preserve">配备与美术教材相应的软件                              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4F314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9A255C">
              <w:rPr>
                <w:rFonts w:asciiTheme="minorEastAsia" w:hAnsiTheme="minorEastAsia" w:hint="eastAsia"/>
                <w:kern w:val="0"/>
                <w:szCs w:val="20"/>
              </w:rPr>
              <w:lastRenderedPageBreak/>
              <w:t>块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FA07F5">
            <w:pPr>
              <w:ind w:firstLineChars="50" w:firstLine="10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D528DF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Angsana New"/>
                <w:color w:val="000000"/>
                <w:sz w:val="21"/>
                <w:szCs w:val="21"/>
                <w:lang w:bidi="th-TH"/>
              </w:rPr>
            </w:pPr>
            <w:r>
              <w:rPr>
                <w:rFonts w:asciiTheme="minorEastAsia" w:eastAsiaTheme="minorEastAsia" w:hAnsiTheme="minorEastAsia" w:cs="Angsana New" w:hint="eastAsia"/>
                <w:color w:val="000000"/>
                <w:sz w:val="21"/>
                <w:szCs w:val="21"/>
                <w:lang w:bidi="th-TH"/>
              </w:rPr>
              <w:t>138</w:t>
            </w:r>
            <w:r>
              <w:rPr>
                <w:rFonts w:asciiTheme="minorEastAsia" w:eastAsiaTheme="minorEastAsia" w:hAnsiTheme="minorEastAsia" w:cs="Angsana New"/>
                <w:color w:val="000000"/>
                <w:sz w:val="21"/>
                <w:szCs w:val="21"/>
                <w:lang w:bidi="th-TH"/>
              </w:rPr>
              <w:t>0</w:t>
            </w:r>
          </w:p>
        </w:tc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FA07F5" w:rsidRPr="009A255C" w:rsidRDefault="00FA07F5" w:rsidP="0040175D">
            <w:pPr>
              <w:pStyle w:val="ac"/>
              <w:spacing w:line="300" w:lineRule="auto"/>
              <w:jc w:val="center"/>
              <w:rPr>
                <w:rFonts w:asciiTheme="minorEastAsia" w:eastAsiaTheme="minorEastAsia" w:hAnsiTheme="minorEastAsia" w:cs="Angsana New"/>
                <w:color w:val="000000"/>
                <w:sz w:val="21"/>
                <w:szCs w:val="21"/>
                <w:lang w:bidi="th-TH"/>
              </w:rPr>
            </w:pPr>
            <w:r>
              <w:rPr>
                <w:rFonts w:asciiTheme="minorEastAsia" w:eastAsiaTheme="minorEastAsia" w:hAnsiTheme="minorEastAsia" w:cs="Angsana New"/>
                <w:color w:val="000000"/>
                <w:sz w:val="21"/>
                <w:szCs w:val="21"/>
                <w:lang w:bidi="th-TH"/>
              </w:rPr>
              <w:t>77280</w:t>
            </w:r>
          </w:p>
        </w:tc>
      </w:tr>
      <w:tr w:rsidR="009A255C" w:rsidRPr="009A255C" w:rsidTr="00FA07F5">
        <w:trPr>
          <w:trHeight w:val="9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55C" w:rsidRPr="009A255C" w:rsidRDefault="009A255C" w:rsidP="00A474CD">
            <w:pPr>
              <w:spacing w:afterLines="5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9A255C">
              <w:rPr>
                <w:rFonts w:asciiTheme="minorEastAsia" w:hAnsiTheme="minorEastAsia" w:hint="eastAsia"/>
                <w:bCs/>
                <w:szCs w:val="21"/>
              </w:rPr>
              <w:lastRenderedPageBreak/>
              <w:t>合计</w:t>
            </w:r>
            <w:r w:rsidRPr="009A255C">
              <w:rPr>
                <w:rFonts w:asciiTheme="minorEastAsia" w:hAnsiTheme="minorEastAsia"/>
                <w:bCs/>
                <w:szCs w:val="21"/>
              </w:rPr>
              <w:t>：</w:t>
            </w:r>
            <w:r w:rsidR="00FA07F5">
              <w:rPr>
                <w:rFonts w:asciiTheme="minorEastAsia" w:hAnsiTheme="minorEastAsia"/>
                <w:bCs/>
                <w:szCs w:val="21"/>
              </w:rPr>
              <w:t>136880</w:t>
            </w:r>
          </w:p>
        </w:tc>
      </w:tr>
    </w:tbl>
    <w:p w:rsidR="0041344E" w:rsidRDefault="0041344E">
      <w:pPr>
        <w:rPr>
          <w:sz w:val="24"/>
          <w:szCs w:val="24"/>
        </w:rPr>
      </w:pPr>
    </w:p>
    <w:p w:rsidR="0001518D" w:rsidRDefault="0001518D">
      <w:pPr>
        <w:rPr>
          <w:sz w:val="24"/>
          <w:szCs w:val="24"/>
        </w:rPr>
      </w:pPr>
    </w:p>
    <w:p w:rsidR="00B61DD1" w:rsidRDefault="00B61DD1" w:rsidP="00B61DD1">
      <w:pPr>
        <w:pStyle w:val="ab"/>
        <w:jc w:val="left"/>
      </w:pPr>
      <w:bookmarkStart w:id="1" w:name="_Toc24463372"/>
    </w:p>
    <w:bookmarkEnd w:id="1"/>
    <w:p w:rsidR="0001518D" w:rsidRPr="00B00546" w:rsidRDefault="0001518D" w:rsidP="00B00546">
      <w:pPr>
        <w:jc w:val="left"/>
        <w:rPr>
          <w:b/>
          <w:sz w:val="28"/>
        </w:rPr>
      </w:pPr>
    </w:p>
    <w:sectPr w:rsidR="0001518D" w:rsidRPr="00B00546" w:rsidSect="00B7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F3" w:rsidRDefault="008319F3" w:rsidP="00B33800">
      <w:r>
        <w:separator/>
      </w:r>
    </w:p>
  </w:endnote>
  <w:endnote w:type="continuationSeparator" w:id="0">
    <w:p w:rsidR="008319F3" w:rsidRDefault="008319F3" w:rsidP="00B3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variable"/>
    <w:sig w:usb0="00000000" w:usb1="00000000" w:usb2="00000000" w:usb3="00000000" w:csb0="0004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F3" w:rsidRDefault="008319F3" w:rsidP="00B33800">
      <w:r>
        <w:separator/>
      </w:r>
    </w:p>
  </w:footnote>
  <w:footnote w:type="continuationSeparator" w:id="0">
    <w:p w:rsidR="008319F3" w:rsidRDefault="008319F3" w:rsidP="00B33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FFD"/>
    <w:multiLevelType w:val="multilevel"/>
    <w:tmpl w:val="2B226FFD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8C855C1"/>
    <w:multiLevelType w:val="multilevel"/>
    <w:tmpl w:val="48C855C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0E3785"/>
    <w:multiLevelType w:val="multilevel"/>
    <w:tmpl w:val="600E378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C23F61"/>
    <w:multiLevelType w:val="hybridMultilevel"/>
    <w:tmpl w:val="42D2F1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E11"/>
    <w:rsid w:val="0001518D"/>
    <w:rsid w:val="00020C03"/>
    <w:rsid w:val="000271D7"/>
    <w:rsid w:val="000555C5"/>
    <w:rsid w:val="00065089"/>
    <w:rsid w:val="00087548"/>
    <w:rsid w:val="00092EC6"/>
    <w:rsid w:val="00093D19"/>
    <w:rsid w:val="000B3311"/>
    <w:rsid w:val="00102BB8"/>
    <w:rsid w:val="0015140B"/>
    <w:rsid w:val="001871C5"/>
    <w:rsid w:val="001A3284"/>
    <w:rsid w:val="00200ED8"/>
    <w:rsid w:val="002462A3"/>
    <w:rsid w:val="00267759"/>
    <w:rsid w:val="002A7705"/>
    <w:rsid w:val="002C0DE4"/>
    <w:rsid w:val="002D7361"/>
    <w:rsid w:val="0031647E"/>
    <w:rsid w:val="00334E11"/>
    <w:rsid w:val="00353400"/>
    <w:rsid w:val="003552D7"/>
    <w:rsid w:val="003608F7"/>
    <w:rsid w:val="0037521D"/>
    <w:rsid w:val="003C2B9D"/>
    <w:rsid w:val="003C60C6"/>
    <w:rsid w:val="003D1977"/>
    <w:rsid w:val="003D6224"/>
    <w:rsid w:val="003E3CF2"/>
    <w:rsid w:val="003E47EE"/>
    <w:rsid w:val="003F7D39"/>
    <w:rsid w:val="0040175D"/>
    <w:rsid w:val="0041344E"/>
    <w:rsid w:val="00414C32"/>
    <w:rsid w:val="0043496C"/>
    <w:rsid w:val="004414D8"/>
    <w:rsid w:val="00446AF1"/>
    <w:rsid w:val="00447A54"/>
    <w:rsid w:val="004C1188"/>
    <w:rsid w:val="004D3FF8"/>
    <w:rsid w:val="004D551F"/>
    <w:rsid w:val="005266E5"/>
    <w:rsid w:val="00564001"/>
    <w:rsid w:val="005B1943"/>
    <w:rsid w:val="005C434E"/>
    <w:rsid w:val="00614B2E"/>
    <w:rsid w:val="00616FBD"/>
    <w:rsid w:val="00693D89"/>
    <w:rsid w:val="006B5B73"/>
    <w:rsid w:val="006D109F"/>
    <w:rsid w:val="00701EC9"/>
    <w:rsid w:val="007735E4"/>
    <w:rsid w:val="0079199F"/>
    <w:rsid w:val="007A6D08"/>
    <w:rsid w:val="007E7A44"/>
    <w:rsid w:val="00803EB6"/>
    <w:rsid w:val="008107C1"/>
    <w:rsid w:val="008319F3"/>
    <w:rsid w:val="00842EF2"/>
    <w:rsid w:val="00867D8B"/>
    <w:rsid w:val="00874927"/>
    <w:rsid w:val="009121FC"/>
    <w:rsid w:val="009250A6"/>
    <w:rsid w:val="00941E9C"/>
    <w:rsid w:val="009523A3"/>
    <w:rsid w:val="009917B7"/>
    <w:rsid w:val="009A255C"/>
    <w:rsid w:val="009C6B7C"/>
    <w:rsid w:val="00A267D5"/>
    <w:rsid w:val="00A269CE"/>
    <w:rsid w:val="00A474CD"/>
    <w:rsid w:val="00AA2940"/>
    <w:rsid w:val="00AA5262"/>
    <w:rsid w:val="00AB7CF6"/>
    <w:rsid w:val="00B00546"/>
    <w:rsid w:val="00B33800"/>
    <w:rsid w:val="00B61DD1"/>
    <w:rsid w:val="00B7299A"/>
    <w:rsid w:val="00B8518C"/>
    <w:rsid w:val="00BF30E0"/>
    <w:rsid w:val="00C34681"/>
    <w:rsid w:val="00C7248A"/>
    <w:rsid w:val="00C913EF"/>
    <w:rsid w:val="00CA397C"/>
    <w:rsid w:val="00D04815"/>
    <w:rsid w:val="00D33CA6"/>
    <w:rsid w:val="00D52097"/>
    <w:rsid w:val="00D528DF"/>
    <w:rsid w:val="00D831F2"/>
    <w:rsid w:val="00D84CEC"/>
    <w:rsid w:val="00DB7068"/>
    <w:rsid w:val="00E125E1"/>
    <w:rsid w:val="00E249EF"/>
    <w:rsid w:val="00E8076C"/>
    <w:rsid w:val="00EA5CF5"/>
    <w:rsid w:val="00EB703E"/>
    <w:rsid w:val="00EC13F8"/>
    <w:rsid w:val="00EE4351"/>
    <w:rsid w:val="00EF4527"/>
    <w:rsid w:val="00F020BC"/>
    <w:rsid w:val="00F0641C"/>
    <w:rsid w:val="00F3664B"/>
    <w:rsid w:val="00F81ABB"/>
    <w:rsid w:val="00FA07F5"/>
    <w:rsid w:val="00FB4964"/>
    <w:rsid w:val="00FD3D5F"/>
    <w:rsid w:val="00FE1304"/>
    <w:rsid w:val="00FE20B1"/>
    <w:rsid w:val="00FE42F5"/>
    <w:rsid w:val="170261FC"/>
    <w:rsid w:val="31AB4E3C"/>
    <w:rsid w:val="53751938"/>
    <w:rsid w:val="66774D46"/>
    <w:rsid w:val="72C2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0C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020C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2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2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7299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B7299A"/>
    <w:rPr>
      <w:color w:val="000000"/>
      <w:u w:val="none"/>
    </w:rPr>
  </w:style>
  <w:style w:type="character" w:styleId="a8">
    <w:name w:val="Hyperlink"/>
    <w:basedOn w:val="a0"/>
    <w:uiPriority w:val="99"/>
    <w:semiHidden/>
    <w:unhideWhenUsed/>
    <w:rsid w:val="00B7299A"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rsid w:val="00B729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99A"/>
    <w:rPr>
      <w:sz w:val="18"/>
      <w:szCs w:val="18"/>
    </w:rPr>
  </w:style>
  <w:style w:type="paragraph" w:styleId="a9">
    <w:name w:val="List Paragraph"/>
    <w:basedOn w:val="a"/>
    <w:uiPriority w:val="34"/>
    <w:qFormat/>
    <w:rsid w:val="00B7299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729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0C0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020C03"/>
    <w:rPr>
      <w:rFonts w:ascii="宋体" w:hAnsi="宋体" w:cs="宋体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20C03"/>
  </w:style>
  <w:style w:type="paragraph" w:styleId="aa">
    <w:name w:val="Subtitle"/>
    <w:basedOn w:val="a"/>
    <w:next w:val="a"/>
    <w:link w:val="Char2"/>
    <w:uiPriority w:val="11"/>
    <w:qFormat/>
    <w:rsid w:val="00B3380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B3380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Char3"/>
    <w:uiPriority w:val="10"/>
    <w:qFormat/>
    <w:rsid w:val="00B338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10"/>
    <w:rsid w:val="00B3380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4">
    <w:name w:val="*正文 Char"/>
    <w:link w:val="ac"/>
    <w:qFormat/>
    <w:rsid w:val="009A255C"/>
    <w:rPr>
      <w:rFonts w:ascii="宋体" w:hAnsi="宋体"/>
      <w:sz w:val="24"/>
      <w:szCs w:val="24"/>
    </w:rPr>
  </w:style>
  <w:style w:type="paragraph" w:customStyle="1" w:styleId="ac">
    <w:name w:val="*正文"/>
    <w:basedOn w:val="a"/>
    <w:link w:val="Char4"/>
    <w:qFormat/>
    <w:rsid w:val="009A255C"/>
    <w:pPr>
      <w:spacing w:line="360" w:lineRule="auto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0C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020C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2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2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7299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B7299A"/>
    <w:rPr>
      <w:color w:val="000000"/>
      <w:u w:val="none"/>
    </w:rPr>
  </w:style>
  <w:style w:type="character" w:styleId="a8">
    <w:name w:val="Hyperlink"/>
    <w:basedOn w:val="a0"/>
    <w:uiPriority w:val="99"/>
    <w:semiHidden/>
    <w:unhideWhenUsed/>
    <w:rsid w:val="00B7299A"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rsid w:val="00B729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99A"/>
    <w:rPr>
      <w:sz w:val="18"/>
      <w:szCs w:val="18"/>
    </w:rPr>
  </w:style>
  <w:style w:type="paragraph" w:styleId="a9">
    <w:name w:val="List Paragraph"/>
    <w:basedOn w:val="a"/>
    <w:uiPriority w:val="34"/>
    <w:qFormat/>
    <w:rsid w:val="00B7299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729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0C0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020C03"/>
    <w:rPr>
      <w:rFonts w:ascii="宋体" w:hAnsi="宋体" w:cs="宋体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20C03"/>
  </w:style>
  <w:style w:type="paragraph" w:styleId="aa">
    <w:name w:val="Subtitle"/>
    <w:basedOn w:val="a"/>
    <w:next w:val="a"/>
    <w:link w:val="Char2"/>
    <w:uiPriority w:val="11"/>
    <w:qFormat/>
    <w:rsid w:val="00B3380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B3380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Char3"/>
    <w:uiPriority w:val="10"/>
    <w:qFormat/>
    <w:rsid w:val="00B338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10"/>
    <w:rsid w:val="00B3380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4">
    <w:name w:val="*正文 Char"/>
    <w:link w:val="ac"/>
    <w:qFormat/>
    <w:rsid w:val="009A255C"/>
    <w:rPr>
      <w:rFonts w:ascii="宋体" w:hAnsi="宋体"/>
      <w:sz w:val="24"/>
      <w:szCs w:val="24"/>
    </w:rPr>
  </w:style>
  <w:style w:type="paragraph" w:customStyle="1" w:styleId="ac">
    <w:name w:val="*正文"/>
    <w:basedOn w:val="a"/>
    <w:link w:val="Char4"/>
    <w:qFormat/>
    <w:rsid w:val="009A255C"/>
    <w:pPr>
      <w:spacing w:line="360" w:lineRule="auto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369F9A-933A-4687-AFE4-C0AF5DC0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3</cp:revision>
  <dcterms:created xsi:type="dcterms:W3CDTF">2019-11-27T06:48:00Z</dcterms:created>
  <dcterms:modified xsi:type="dcterms:W3CDTF">2019-12-17T03:21:00Z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